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39947" w14:textId="77777777" w:rsidR="002C5517" w:rsidRPr="004A1FCE" w:rsidRDefault="002C5517" w:rsidP="00E07158">
      <w:pPr>
        <w:pStyle w:val="Titre"/>
        <w:rPr>
          <w:rFonts w:ascii="Calibri" w:hAnsi="Calibri"/>
          <w:sz w:val="28"/>
          <w:szCs w:val="28"/>
        </w:rPr>
      </w:pPr>
      <w:r w:rsidRPr="004A1FCE">
        <w:rPr>
          <w:rFonts w:ascii="Calibri" w:hAnsi="Calibri"/>
          <w:sz w:val="28"/>
          <w:szCs w:val="28"/>
        </w:rPr>
        <w:t>Commission nationale des bourses scolaires</w:t>
      </w:r>
      <w:r w:rsidR="00E07158" w:rsidRPr="004A1FCE">
        <w:rPr>
          <w:rFonts w:ascii="Calibri" w:hAnsi="Calibri"/>
          <w:sz w:val="28"/>
          <w:szCs w:val="28"/>
        </w:rPr>
        <w:t xml:space="preserve"> des </w:t>
      </w:r>
      <w:r w:rsidR="00B56016" w:rsidRPr="004A1FCE">
        <w:rPr>
          <w:rFonts w:ascii="Calibri" w:hAnsi="Calibri"/>
          <w:sz w:val="28"/>
          <w:szCs w:val="28"/>
        </w:rPr>
        <w:t>18</w:t>
      </w:r>
      <w:r w:rsidR="00053ECE" w:rsidRPr="004A1FCE">
        <w:rPr>
          <w:rFonts w:ascii="Calibri" w:hAnsi="Calibri"/>
          <w:sz w:val="28"/>
          <w:szCs w:val="28"/>
        </w:rPr>
        <w:t xml:space="preserve"> et </w:t>
      </w:r>
      <w:r w:rsidR="00B56016" w:rsidRPr="004A1FCE">
        <w:rPr>
          <w:rFonts w:ascii="Calibri" w:hAnsi="Calibri"/>
          <w:sz w:val="28"/>
          <w:szCs w:val="28"/>
        </w:rPr>
        <w:t>19 juin</w:t>
      </w:r>
      <w:r w:rsidR="00053ECE" w:rsidRPr="004A1FCE">
        <w:rPr>
          <w:rFonts w:ascii="Calibri" w:hAnsi="Calibri"/>
          <w:sz w:val="28"/>
          <w:szCs w:val="28"/>
        </w:rPr>
        <w:t xml:space="preserve"> </w:t>
      </w:r>
      <w:r w:rsidRPr="004A1FCE">
        <w:rPr>
          <w:rFonts w:ascii="Calibri" w:hAnsi="Calibri"/>
          <w:sz w:val="28"/>
          <w:szCs w:val="28"/>
        </w:rPr>
        <w:t>201</w:t>
      </w:r>
      <w:r w:rsidR="00B56016" w:rsidRPr="004A1FCE">
        <w:rPr>
          <w:rFonts w:ascii="Calibri" w:hAnsi="Calibri"/>
          <w:sz w:val="28"/>
          <w:szCs w:val="28"/>
        </w:rPr>
        <w:t>4</w:t>
      </w:r>
    </w:p>
    <w:p w14:paraId="30AC19AD" w14:textId="77777777" w:rsidR="002C5517" w:rsidRPr="004A1FCE" w:rsidRDefault="002C5517">
      <w:pPr>
        <w:rPr>
          <w:rFonts w:ascii="Calibri" w:hAnsi="Calibri"/>
          <w:sz w:val="24"/>
          <w:szCs w:val="24"/>
        </w:rPr>
      </w:pPr>
    </w:p>
    <w:p w14:paraId="5561D65E" w14:textId="77777777" w:rsidR="002C5517" w:rsidRPr="004A1FCE" w:rsidRDefault="002C5517">
      <w:pPr>
        <w:jc w:val="both"/>
        <w:rPr>
          <w:rFonts w:ascii="Calibri" w:hAnsi="Calibri"/>
          <w:sz w:val="24"/>
          <w:szCs w:val="24"/>
        </w:rPr>
      </w:pPr>
      <w:r w:rsidRPr="004A1FCE">
        <w:rPr>
          <w:rFonts w:ascii="Calibri" w:hAnsi="Calibri"/>
          <w:sz w:val="24"/>
          <w:szCs w:val="24"/>
        </w:rPr>
        <w:t xml:space="preserve">La Commission nationale des bourses scolaires (CNB) s’est réunie à Paris les </w:t>
      </w:r>
      <w:r w:rsidR="00B56016" w:rsidRPr="004A1FCE">
        <w:rPr>
          <w:rFonts w:ascii="Calibri" w:hAnsi="Calibri"/>
          <w:sz w:val="24"/>
          <w:szCs w:val="24"/>
        </w:rPr>
        <w:t>18</w:t>
      </w:r>
      <w:r w:rsidR="00053ECE" w:rsidRPr="004A1FCE">
        <w:rPr>
          <w:rFonts w:ascii="Calibri" w:hAnsi="Calibri"/>
          <w:sz w:val="24"/>
          <w:szCs w:val="24"/>
        </w:rPr>
        <w:t xml:space="preserve"> et </w:t>
      </w:r>
      <w:r w:rsidR="00B56016" w:rsidRPr="004A1FCE">
        <w:rPr>
          <w:rFonts w:ascii="Calibri" w:hAnsi="Calibri"/>
          <w:sz w:val="24"/>
          <w:szCs w:val="24"/>
        </w:rPr>
        <w:t>19 juin</w:t>
      </w:r>
      <w:r w:rsidRPr="004A1FCE">
        <w:rPr>
          <w:rFonts w:ascii="Calibri" w:hAnsi="Calibri"/>
          <w:sz w:val="24"/>
          <w:szCs w:val="24"/>
        </w:rPr>
        <w:t xml:space="preserve"> 201</w:t>
      </w:r>
      <w:r w:rsidR="00B56016" w:rsidRPr="004A1FCE">
        <w:rPr>
          <w:rFonts w:ascii="Calibri" w:hAnsi="Calibri"/>
          <w:sz w:val="24"/>
          <w:szCs w:val="24"/>
        </w:rPr>
        <w:t>4</w:t>
      </w:r>
      <w:r w:rsidRPr="004A1FCE">
        <w:rPr>
          <w:rFonts w:ascii="Calibri" w:hAnsi="Calibri"/>
          <w:sz w:val="24"/>
          <w:szCs w:val="24"/>
        </w:rPr>
        <w:t xml:space="preserve">, sous la présidence de Mme </w:t>
      </w:r>
      <w:r w:rsidR="00662285" w:rsidRPr="004A1FCE">
        <w:rPr>
          <w:rFonts w:ascii="Calibri" w:hAnsi="Calibri"/>
          <w:sz w:val="24"/>
          <w:szCs w:val="24"/>
        </w:rPr>
        <w:t>Hélène Farnaud-</w:t>
      </w:r>
      <w:r w:rsidR="00B56016" w:rsidRPr="004A1FCE">
        <w:rPr>
          <w:rFonts w:ascii="Calibri" w:hAnsi="Calibri"/>
          <w:sz w:val="24"/>
          <w:szCs w:val="24"/>
        </w:rPr>
        <w:t>De</w:t>
      </w:r>
      <w:r w:rsidR="00662285" w:rsidRPr="004A1FCE">
        <w:rPr>
          <w:rFonts w:ascii="Calibri" w:hAnsi="Calibri"/>
          <w:sz w:val="24"/>
          <w:szCs w:val="24"/>
        </w:rPr>
        <w:t>f</w:t>
      </w:r>
      <w:r w:rsidR="00B56016" w:rsidRPr="004A1FCE">
        <w:rPr>
          <w:rFonts w:ascii="Calibri" w:hAnsi="Calibri"/>
          <w:sz w:val="24"/>
          <w:szCs w:val="24"/>
        </w:rPr>
        <w:t xml:space="preserve">romont </w:t>
      </w:r>
      <w:r w:rsidRPr="004A1FCE">
        <w:rPr>
          <w:rFonts w:ascii="Calibri" w:hAnsi="Calibri"/>
          <w:sz w:val="24"/>
          <w:szCs w:val="24"/>
        </w:rPr>
        <w:t xml:space="preserve">, directrice de l’Agence pour l’Enseignement </w:t>
      </w:r>
      <w:r w:rsidR="00973169" w:rsidRPr="004A1FCE">
        <w:rPr>
          <w:rFonts w:ascii="Calibri" w:hAnsi="Calibri"/>
          <w:sz w:val="24"/>
          <w:szCs w:val="24"/>
        </w:rPr>
        <w:t>français à l’Etranger (AEFE)</w:t>
      </w:r>
      <w:r w:rsidR="00B56016" w:rsidRPr="004A1FCE">
        <w:rPr>
          <w:rFonts w:ascii="Calibri" w:hAnsi="Calibri"/>
          <w:sz w:val="24"/>
          <w:szCs w:val="24"/>
        </w:rPr>
        <w:t xml:space="preserve"> </w:t>
      </w:r>
      <w:r w:rsidRPr="004A1FCE">
        <w:rPr>
          <w:rFonts w:ascii="Calibri" w:hAnsi="Calibri"/>
          <w:sz w:val="24"/>
          <w:szCs w:val="24"/>
        </w:rPr>
        <w:t xml:space="preserve">en présence de M. </w:t>
      </w:r>
      <w:r w:rsidR="00662285" w:rsidRPr="004A1FCE">
        <w:rPr>
          <w:rFonts w:ascii="Calibri" w:hAnsi="Calibri"/>
          <w:sz w:val="24"/>
          <w:szCs w:val="24"/>
        </w:rPr>
        <w:t>Bouchard</w:t>
      </w:r>
      <w:r w:rsidR="00C25A57" w:rsidRPr="004A1FCE">
        <w:rPr>
          <w:rFonts w:ascii="Calibri" w:hAnsi="Calibri"/>
          <w:sz w:val="24"/>
          <w:szCs w:val="24"/>
        </w:rPr>
        <w:t xml:space="preserve"> et de </w:t>
      </w:r>
      <w:r w:rsidR="00662285" w:rsidRPr="004A1FCE">
        <w:rPr>
          <w:rFonts w:ascii="Calibri" w:hAnsi="Calibri"/>
          <w:sz w:val="24"/>
          <w:szCs w:val="24"/>
        </w:rPr>
        <w:t xml:space="preserve"> Mme Mancip  </w:t>
      </w:r>
      <w:r w:rsidR="00FF43CD" w:rsidRPr="004A1FCE">
        <w:rPr>
          <w:rFonts w:ascii="Calibri" w:hAnsi="Calibri"/>
          <w:sz w:val="24"/>
          <w:szCs w:val="24"/>
        </w:rPr>
        <w:t>de la D</w:t>
      </w:r>
      <w:r w:rsidR="00E07158" w:rsidRPr="004A1FCE">
        <w:rPr>
          <w:rFonts w:ascii="Calibri" w:hAnsi="Calibri"/>
          <w:sz w:val="24"/>
          <w:szCs w:val="24"/>
        </w:rPr>
        <w:t>irection des Français à l’étranger (DFAE).</w:t>
      </w:r>
    </w:p>
    <w:p w14:paraId="2569A9CB" w14:textId="77777777" w:rsidR="002C5517" w:rsidRPr="004A1FCE" w:rsidRDefault="002C5517" w:rsidP="002C5517">
      <w:pPr>
        <w:jc w:val="both"/>
        <w:rPr>
          <w:rFonts w:ascii="Calibri" w:hAnsi="Calibri"/>
          <w:sz w:val="24"/>
          <w:szCs w:val="24"/>
        </w:rPr>
      </w:pPr>
      <w:r w:rsidRPr="004A1FCE">
        <w:rPr>
          <w:rFonts w:ascii="Calibri" w:hAnsi="Calibri"/>
          <w:sz w:val="24"/>
          <w:szCs w:val="24"/>
        </w:rPr>
        <w:t>Français du Monde-ADFE était représ</w:t>
      </w:r>
      <w:r w:rsidR="00662285" w:rsidRPr="004A1FCE">
        <w:rPr>
          <w:rFonts w:ascii="Calibri" w:hAnsi="Calibri"/>
          <w:sz w:val="24"/>
          <w:szCs w:val="24"/>
        </w:rPr>
        <w:t>enté par Soledad Margaret</w:t>
      </w:r>
      <w:r w:rsidR="00C30E11">
        <w:rPr>
          <w:rFonts w:ascii="Calibri" w:hAnsi="Calibri"/>
          <w:sz w:val="24"/>
          <w:szCs w:val="24"/>
        </w:rPr>
        <w:t>t</w:t>
      </w:r>
      <w:r w:rsidR="00662285" w:rsidRPr="004A1FCE">
        <w:rPr>
          <w:rFonts w:ascii="Calibri" w:hAnsi="Calibri"/>
          <w:sz w:val="24"/>
          <w:szCs w:val="24"/>
        </w:rPr>
        <w:t>o siége</w:t>
      </w:r>
      <w:r w:rsidRPr="004A1FCE">
        <w:rPr>
          <w:rFonts w:ascii="Calibri" w:hAnsi="Calibri"/>
          <w:sz w:val="24"/>
          <w:szCs w:val="24"/>
        </w:rPr>
        <w:t>ant au titre de l’Assemblée des Français de l’Etranger et Michèle Bloch au titre de Français du Monde</w:t>
      </w:r>
      <w:r w:rsidR="00737559" w:rsidRPr="004A1FCE">
        <w:rPr>
          <w:rFonts w:ascii="Calibri" w:hAnsi="Calibri"/>
          <w:sz w:val="24"/>
          <w:szCs w:val="24"/>
        </w:rPr>
        <w:t xml:space="preserve">, Claudine Lepage </w:t>
      </w:r>
      <w:r w:rsidR="00B40194" w:rsidRPr="004A1FCE">
        <w:rPr>
          <w:rFonts w:ascii="Calibri" w:hAnsi="Calibri"/>
          <w:sz w:val="24"/>
          <w:szCs w:val="24"/>
        </w:rPr>
        <w:t>siégeait</w:t>
      </w:r>
      <w:r w:rsidR="00737559" w:rsidRPr="004A1FCE">
        <w:rPr>
          <w:rFonts w:ascii="Calibri" w:hAnsi="Calibri"/>
          <w:sz w:val="24"/>
          <w:szCs w:val="24"/>
        </w:rPr>
        <w:t xml:space="preserve"> au titre du sénat</w:t>
      </w:r>
      <w:r w:rsidRPr="004A1FCE">
        <w:rPr>
          <w:rFonts w:ascii="Calibri" w:hAnsi="Calibri"/>
          <w:sz w:val="24"/>
          <w:szCs w:val="24"/>
        </w:rPr>
        <w:t>.</w:t>
      </w:r>
      <w:r w:rsidR="00A41824" w:rsidRPr="004A1FCE">
        <w:rPr>
          <w:rFonts w:ascii="Calibri" w:hAnsi="Calibri"/>
          <w:sz w:val="24"/>
          <w:szCs w:val="24"/>
        </w:rPr>
        <w:t xml:space="preserve"> </w:t>
      </w:r>
    </w:p>
    <w:p w14:paraId="61A39BD3" w14:textId="77777777" w:rsidR="00BE764A" w:rsidRPr="004A1FCE" w:rsidRDefault="00BE764A" w:rsidP="002C5517">
      <w:pPr>
        <w:jc w:val="both"/>
        <w:rPr>
          <w:rFonts w:ascii="Calibri" w:hAnsi="Calibri"/>
          <w:sz w:val="24"/>
          <w:szCs w:val="24"/>
        </w:rPr>
      </w:pPr>
    </w:p>
    <w:p w14:paraId="5C9DC7A4" w14:textId="77777777" w:rsidR="00DC78B8" w:rsidRDefault="00DC78B8" w:rsidP="00DC78B8">
      <w:pPr>
        <w:jc w:val="both"/>
        <w:rPr>
          <w:rFonts w:ascii="Calibri" w:hAnsi="Calibri"/>
          <w:sz w:val="24"/>
          <w:szCs w:val="24"/>
        </w:rPr>
      </w:pPr>
      <w:r w:rsidRPr="004A1FCE">
        <w:rPr>
          <w:rFonts w:ascii="Calibri" w:hAnsi="Calibri"/>
          <w:sz w:val="24"/>
          <w:szCs w:val="24"/>
        </w:rPr>
        <w:t xml:space="preserve">La CNB a </w:t>
      </w:r>
      <w:r>
        <w:rPr>
          <w:rFonts w:ascii="Calibri" w:hAnsi="Calibri"/>
          <w:sz w:val="24"/>
          <w:szCs w:val="24"/>
        </w:rPr>
        <w:t>fait</w:t>
      </w:r>
      <w:r w:rsidRPr="004A1FCE">
        <w:rPr>
          <w:rFonts w:ascii="Calibri" w:hAnsi="Calibri"/>
          <w:sz w:val="24"/>
          <w:szCs w:val="24"/>
        </w:rPr>
        <w:t xml:space="preserve"> le point sur les effets de la réforme </w:t>
      </w:r>
      <w:r>
        <w:rPr>
          <w:rFonts w:ascii="Calibri" w:hAnsi="Calibri"/>
          <w:sz w:val="24"/>
          <w:szCs w:val="24"/>
        </w:rPr>
        <w:t>mise en œuvre pour la première année dans le rythme sud et pour la seconde dans le rythme nord, elle constate :</w:t>
      </w:r>
    </w:p>
    <w:p w14:paraId="2C00BE30" w14:textId="77777777" w:rsidR="00EF356A" w:rsidRDefault="00DC78B8" w:rsidP="00DC78B8">
      <w:pPr>
        <w:numPr>
          <w:ilvl w:val="0"/>
          <w:numId w:val="20"/>
        </w:numPr>
        <w:jc w:val="both"/>
        <w:rPr>
          <w:rFonts w:ascii="Calibri" w:hAnsi="Calibri"/>
          <w:sz w:val="24"/>
          <w:szCs w:val="24"/>
        </w:rPr>
      </w:pPr>
      <w:r>
        <w:rPr>
          <w:rFonts w:ascii="Calibri" w:hAnsi="Calibri"/>
          <w:sz w:val="24"/>
          <w:szCs w:val="24"/>
        </w:rPr>
        <w:t>U</w:t>
      </w:r>
      <w:r w:rsidR="00EF356A">
        <w:rPr>
          <w:rFonts w:ascii="Calibri" w:hAnsi="Calibri"/>
          <w:sz w:val="24"/>
          <w:szCs w:val="24"/>
        </w:rPr>
        <w:t xml:space="preserve">ne baisse du nombre des demandes </w:t>
      </w:r>
      <w:r w:rsidR="00776620">
        <w:rPr>
          <w:rFonts w:ascii="Calibri" w:hAnsi="Calibri"/>
          <w:sz w:val="24"/>
          <w:szCs w:val="24"/>
        </w:rPr>
        <w:t xml:space="preserve">(– 3% ) </w:t>
      </w:r>
      <w:r w:rsidR="00EF356A">
        <w:rPr>
          <w:rFonts w:ascii="Calibri" w:hAnsi="Calibri"/>
          <w:sz w:val="24"/>
          <w:szCs w:val="24"/>
        </w:rPr>
        <w:t xml:space="preserve">mais plus de </w:t>
      </w:r>
      <w:r w:rsidR="00776620">
        <w:rPr>
          <w:rFonts w:ascii="Calibri" w:hAnsi="Calibri"/>
          <w:sz w:val="24"/>
          <w:szCs w:val="24"/>
        </w:rPr>
        <w:t>boursiers</w:t>
      </w:r>
      <w:r w:rsidR="00EF356A">
        <w:rPr>
          <w:rFonts w:ascii="Calibri" w:hAnsi="Calibri"/>
          <w:sz w:val="24"/>
          <w:szCs w:val="24"/>
        </w:rPr>
        <w:t xml:space="preserve"> </w:t>
      </w:r>
      <w:r w:rsidR="00776620">
        <w:rPr>
          <w:rFonts w:ascii="Calibri" w:hAnsi="Calibri"/>
          <w:sz w:val="24"/>
          <w:szCs w:val="24"/>
        </w:rPr>
        <w:t>potentiels (+7%) car plus de dossiers recevables (</w:t>
      </w:r>
      <w:r w:rsidR="00776620">
        <w:rPr>
          <w:sz w:val="24"/>
          <w:szCs w:val="24"/>
        </w:rPr>
        <w:t>89 % contre 80,6% l’année précédente)</w:t>
      </w:r>
      <w:r w:rsidR="00776620">
        <w:rPr>
          <w:rFonts w:ascii="Calibri" w:hAnsi="Calibri"/>
          <w:sz w:val="24"/>
          <w:szCs w:val="24"/>
        </w:rPr>
        <w:t>.</w:t>
      </w:r>
    </w:p>
    <w:p w14:paraId="338D0896" w14:textId="77777777" w:rsidR="00DC78B8" w:rsidRPr="00DC78B8" w:rsidRDefault="00DC78B8" w:rsidP="00DC78B8">
      <w:pPr>
        <w:numPr>
          <w:ilvl w:val="0"/>
          <w:numId w:val="20"/>
        </w:numPr>
        <w:jc w:val="both"/>
        <w:rPr>
          <w:iCs/>
          <w:sz w:val="24"/>
          <w:szCs w:val="24"/>
        </w:rPr>
      </w:pPr>
      <w:r>
        <w:rPr>
          <w:rFonts w:ascii="Calibri" w:hAnsi="Calibri"/>
          <w:sz w:val="24"/>
          <w:szCs w:val="24"/>
        </w:rPr>
        <w:t xml:space="preserve">Un calibrage correct des </w:t>
      </w:r>
      <w:r w:rsidR="00EF356A">
        <w:rPr>
          <w:rFonts w:ascii="Calibri" w:hAnsi="Calibri"/>
          <w:sz w:val="24"/>
          <w:szCs w:val="24"/>
        </w:rPr>
        <w:t xml:space="preserve">enveloppes </w:t>
      </w:r>
      <w:r w:rsidR="00723C85">
        <w:rPr>
          <w:rFonts w:ascii="Calibri" w:hAnsi="Calibri"/>
          <w:sz w:val="24"/>
          <w:szCs w:val="24"/>
        </w:rPr>
        <w:t>de référence</w:t>
      </w:r>
      <w:r w:rsidR="00871093">
        <w:rPr>
          <w:rFonts w:ascii="Calibri" w:hAnsi="Calibri"/>
          <w:sz w:val="24"/>
          <w:szCs w:val="24"/>
        </w:rPr>
        <w:t xml:space="preserve"> allouées aux postes puisque </w:t>
      </w:r>
      <w:r w:rsidR="0039780E">
        <w:rPr>
          <w:rFonts w:ascii="Calibri" w:hAnsi="Calibri"/>
          <w:sz w:val="24"/>
          <w:szCs w:val="24"/>
        </w:rPr>
        <w:t xml:space="preserve">les demandes de </w:t>
      </w:r>
      <w:r w:rsidR="00871093" w:rsidRPr="003259D5">
        <w:rPr>
          <w:sz w:val="24"/>
          <w:szCs w:val="24"/>
        </w:rPr>
        <w:t>85 postes</w:t>
      </w:r>
      <w:r w:rsidR="0039780E">
        <w:rPr>
          <w:sz w:val="24"/>
          <w:szCs w:val="24"/>
        </w:rPr>
        <w:t xml:space="preserve"> l</w:t>
      </w:r>
      <w:r w:rsidR="00776620">
        <w:rPr>
          <w:sz w:val="24"/>
          <w:szCs w:val="24"/>
        </w:rPr>
        <w:t>eur</w:t>
      </w:r>
      <w:r w:rsidR="0039780E">
        <w:rPr>
          <w:sz w:val="24"/>
          <w:szCs w:val="24"/>
        </w:rPr>
        <w:t xml:space="preserve"> étaient inférieures </w:t>
      </w:r>
      <w:r w:rsidR="00371AF7">
        <w:rPr>
          <w:sz w:val="24"/>
          <w:szCs w:val="24"/>
        </w:rPr>
        <w:t>et que 76 l</w:t>
      </w:r>
      <w:r w:rsidR="00776620">
        <w:rPr>
          <w:sz w:val="24"/>
          <w:szCs w:val="24"/>
        </w:rPr>
        <w:t>es</w:t>
      </w:r>
      <w:r w:rsidR="00371AF7">
        <w:rPr>
          <w:sz w:val="24"/>
          <w:szCs w:val="24"/>
        </w:rPr>
        <w:t xml:space="preserve"> dépass</w:t>
      </w:r>
      <w:r w:rsidR="0039780E">
        <w:rPr>
          <w:sz w:val="24"/>
          <w:szCs w:val="24"/>
        </w:rPr>
        <w:t>ai</w:t>
      </w:r>
      <w:r w:rsidR="00371AF7">
        <w:rPr>
          <w:sz w:val="24"/>
          <w:szCs w:val="24"/>
        </w:rPr>
        <w:t xml:space="preserve">ent. </w:t>
      </w:r>
    </w:p>
    <w:p w14:paraId="448F3177" w14:textId="77777777" w:rsidR="00AE3D9A" w:rsidRPr="00DC78B8" w:rsidRDefault="00776620" w:rsidP="0039780E">
      <w:pPr>
        <w:numPr>
          <w:ilvl w:val="0"/>
          <w:numId w:val="20"/>
        </w:numPr>
        <w:jc w:val="both"/>
        <w:rPr>
          <w:iCs/>
          <w:sz w:val="24"/>
          <w:szCs w:val="24"/>
        </w:rPr>
      </w:pPr>
      <w:r>
        <w:rPr>
          <w:sz w:val="24"/>
          <w:szCs w:val="24"/>
        </w:rPr>
        <w:t>Les</w:t>
      </w:r>
      <w:r w:rsidR="00371AF7">
        <w:rPr>
          <w:sz w:val="24"/>
          <w:szCs w:val="24"/>
        </w:rPr>
        <w:t xml:space="preserve"> dépassements </w:t>
      </w:r>
      <w:r>
        <w:rPr>
          <w:sz w:val="24"/>
          <w:szCs w:val="24"/>
        </w:rPr>
        <w:t xml:space="preserve">argumentés </w:t>
      </w:r>
      <w:r w:rsidR="00371AF7">
        <w:rPr>
          <w:sz w:val="24"/>
          <w:szCs w:val="24"/>
        </w:rPr>
        <w:t>ont été accepté</w:t>
      </w:r>
      <w:r w:rsidR="0039780E">
        <w:rPr>
          <w:sz w:val="24"/>
          <w:szCs w:val="24"/>
        </w:rPr>
        <w:t xml:space="preserve">s, dans le cas contraire,  des mesures de régulation ont été proposées par l’AEFE : </w:t>
      </w:r>
      <w:r w:rsidR="0039780E">
        <w:rPr>
          <w:iCs/>
          <w:sz w:val="24"/>
          <w:szCs w:val="24"/>
        </w:rPr>
        <w:t xml:space="preserve">plafonnement des frais de scolarité ou des frais parascolaires, non-attribution de bourses parascolaires, abattement de quotité théorique à des familles bénéficiant d’une quotité partielle de bourse.  </w:t>
      </w:r>
    </w:p>
    <w:p w14:paraId="44698D4E" w14:textId="77777777" w:rsidR="00AE3D9A" w:rsidRDefault="00256967" w:rsidP="00DC78B8">
      <w:pPr>
        <w:numPr>
          <w:ilvl w:val="0"/>
          <w:numId w:val="20"/>
        </w:numPr>
        <w:jc w:val="both"/>
        <w:rPr>
          <w:sz w:val="24"/>
          <w:szCs w:val="24"/>
        </w:rPr>
      </w:pPr>
      <w:r>
        <w:rPr>
          <w:sz w:val="24"/>
          <w:szCs w:val="24"/>
        </w:rPr>
        <w:t>Après le dialogue de gestion l</w:t>
      </w:r>
      <w:r w:rsidR="00AE3D9A" w:rsidRPr="00AE3D9A">
        <w:rPr>
          <w:sz w:val="24"/>
          <w:szCs w:val="24"/>
        </w:rPr>
        <w:t xml:space="preserve">’enveloppe limitative a été fixée </w:t>
      </w:r>
      <w:r>
        <w:rPr>
          <w:sz w:val="24"/>
          <w:szCs w:val="24"/>
        </w:rPr>
        <w:t xml:space="preserve">sur la base des dossiers recevables, auquel a été ajouté </w:t>
      </w:r>
      <w:r w:rsidR="007F2F57">
        <w:rPr>
          <w:sz w:val="24"/>
          <w:szCs w:val="24"/>
        </w:rPr>
        <w:t xml:space="preserve">un </w:t>
      </w:r>
      <w:r w:rsidR="007F2F57" w:rsidRPr="00AE3D9A">
        <w:rPr>
          <w:sz w:val="24"/>
          <w:szCs w:val="24"/>
        </w:rPr>
        <w:t xml:space="preserve">complément d’enveloppe correspondant à 25 % du montant des dossiers déclarés ajournés pour </w:t>
      </w:r>
      <w:r w:rsidR="007F2F57">
        <w:rPr>
          <w:sz w:val="24"/>
          <w:szCs w:val="24"/>
        </w:rPr>
        <w:t xml:space="preserve">permettre </w:t>
      </w:r>
      <w:r w:rsidR="007F2F57" w:rsidRPr="00AE3D9A">
        <w:rPr>
          <w:sz w:val="24"/>
          <w:szCs w:val="24"/>
        </w:rPr>
        <w:t xml:space="preserve">leur régularisation éventuelle avant la </w:t>
      </w:r>
      <w:r w:rsidR="007F2F57">
        <w:rPr>
          <w:sz w:val="24"/>
          <w:szCs w:val="24"/>
        </w:rPr>
        <w:t>CLB, à ceci peut s’ajouter en cas de besoin une dotation puisée sur la réserve d’intervention (rappel : La CNB de décembre 2013 a décidé la constitution d’une  réserve d’intervention de 2% de la dotation</w:t>
      </w:r>
      <w:r w:rsidR="00776620">
        <w:rPr>
          <w:sz w:val="24"/>
          <w:szCs w:val="24"/>
        </w:rPr>
        <w:t xml:space="preserve"> pour permettre de pondérer à la hausse les quotités théoriques qui seraient jugées insuffisantes au vue de la situation des familles ).</w:t>
      </w:r>
    </w:p>
    <w:p w14:paraId="205EB278" w14:textId="77777777" w:rsidR="008E24BC" w:rsidRPr="008E24BC" w:rsidRDefault="00723C85" w:rsidP="008E24BC">
      <w:pPr>
        <w:pStyle w:val="Corpsdetexte"/>
        <w:numPr>
          <w:ilvl w:val="0"/>
          <w:numId w:val="20"/>
        </w:numPr>
        <w:rPr>
          <w:szCs w:val="24"/>
        </w:rPr>
      </w:pPr>
      <w:r>
        <w:rPr>
          <w:szCs w:val="24"/>
        </w:rPr>
        <w:t>L’information des membres des CLB préalablement au dialogue de gestion n’est pas encore g</w:t>
      </w:r>
      <w:r w:rsidR="008E24BC">
        <w:rPr>
          <w:szCs w:val="24"/>
        </w:rPr>
        <w:t>énéralisée, ce que déplorent ceux qui ont été tenus à l’écart de cette phase importante</w:t>
      </w:r>
      <w:r w:rsidR="00DC78B8">
        <w:rPr>
          <w:szCs w:val="24"/>
        </w:rPr>
        <w:t>.</w:t>
      </w:r>
      <w:r>
        <w:rPr>
          <w:szCs w:val="24"/>
        </w:rPr>
        <w:t xml:space="preserve"> </w:t>
      </w:r>
    </w:p>
    <w:p w14:paraId="6BF163DB" w14:textId="77777777" w:rsidR="008E24BC" w:rsidRDefault="00FA7F3C" w:rsidP="008E24BC">
      <w:pPr>
        <w:pStyle w:val="Corpsdetexte"/>
        <w:numPr>
          <w:ilvl w:val="0"/>
          <w:numId w:val="20"/>
        </w:numPr>
        <w:rPr>
          <w:szCs w:val="24"/>
        </w:rPr>
      </w:pPr>
      <w:r>
        <w:rPr>
          <w:szCs w:val="24"/>
        </w:rPr>
        <w:t>Les CLB ont joué leur rôle en proposant des ajustements des quotités</w:t>
      </w:r>
      <w:r w:rsidR="005A75E8">
        <w:rPr>
          <w:szCs w:val="24"/>
        </w:rPr>
        <w:t xml:space="preserve"> </w:t>
      </w:r>
      <w:r w:rsidR="008E24BC">
        <w:rPr>
          <w:szCs w:val="24"/>
        </w:rPr>
        <w:t xml:space="preserve">contrairement à ce </w:t>
      </w:r>
      <w:r w:rsidR="005A75E8">
        <w:rPr>
          <w:szCs w:val="24"/>
        </w:rPr>
        <w:t xml:space="preserve">qui pouvait être attendu, </w:t>
      </w:r>
      <w:r w:rsidR="008E24BC">
        <w:rPr>
          <w:szCs w:val="24"/>
        </w:rPr>
        <w:t xml:space="preserve">ont dans leur grande majorité proposé de rejeter ou d’ajourner des dossiers ayant été considérés comme recevables par les postes au stade du dialogue de gestion. Ainsi, sur 13 955 familles dont le dossier avait été instruit favorablement par les postes, seulement 13 286 ont reçu un avis favorable des instances locales (-5%). </w:t>
      </w:r>
    </w:p>
    <w:p w14:paraId="2690C697" w14:textId="77777777" w:rsidR="00DC78B8" w:rsidRPr="00AE3D9A" w:rsidRDefault="00FA7F3C" w:rsidP="00DC78B8">
      <w:pPr>
        <w:numPr>
          <w:ilvl w:val="0"/>
          <w:numId w:val="20"/>
        </w:numPr>
        <w:jc w:val="both"/>
        <w:rPr>
          <w:sz w:val="24"/>
          <w:szCs w:val="24"/>
        </w:rPr>
      </w:pPr>
      <w:r>
        <w:rPr>
          <w:sz w:val="24"/>
          <w:szCs w:val="24"/>
        </w:rPr>
        <w:t xml:space="preserve">La très grande majorité des CLB </w:t>
      </w:r>
      <w:r w:rsidR="007478A8">
        <w:rPr>
          <w:sz w:val="24"/>
          <w:szCs w:val="24"/>
        </w:rPr>
        <w:t>estime que le barème ne permet pas de répondre aux besoins réels des familles à faibles revenus qui n’obtiennent plus 100% de quotité. Le nombre de pondération à la hausse : 1 379 familles (10,4 %)  pour le rythme nord et 119 (10,9 %) familles pour le rythm</w:t>
      </w:r>
      <w:bookmarkStart w:id="0" w:name="_GoBack"/>
      <w:bookmarkEnd w:id="0"/>
      <w:r w:rsidR="007478A8">
        <w:rPr>
          <w:sz w:val="24"/>
          <w:szCs w:val="24"/>
        </w:rPr>
        <w:t>e sud ont vu leur quotité pondérée à la hausse</w:t>
      </w:r>
    </w:p>
    <w:p w14:paraId="1B1F566A" w14:textId="77777777" w:rsidR="00AE3D9A" w:rsidRPr="003259D5" w:rsidRDefault="00AE3D9A" w:rsidP="0039780E">
      <w:pPr>
        <w:jc w:val="both"/>
        <w:rPr>
          <w:sz w:val="24"/>
          <w:szCs w:val="24"/>
        </w:rPr>
      </w:pPr>
    </w:p>
    <w:p w14:paraId="1C42E5E5" w14:textId="77777777" w:rsidR="00371AF7" w:rsidRDefault="00371AF7" w:rsidP="002C5517">
      <w:pPr>
        <w:jc w:val="both"/>
        <w:rPr>
          <w:rFonts w:ascii="Calibri" w:hAnsi="Calibri"/>
          <w:sz w:val="24"/>
          <w:szCs w:val="24"/>
        </w:rPr>
      </w:pPr>
    </w:p>
    <w:p w14:paraId="4D7A3D4F" w14:textId="77777777" w:rsidR="00AE3D9A" w:rsidRDefault="00AE3D9A" w:rsidP="002C5517">
      <w:pPr>
        <w:jc w:val="both"/>
        <w:rPr>
          <w:rFonts w:ascii="Calibri" w:hAnsi="Calibri"/>
          <w:b/>
          <w:sz w:val="24"/>
          <w:szCs w:val="24"/>
        </w:rPr>
      </w:pPr>
    </w:p>
    <w:p w14:paraId="658EE59A" w14:textId="77777777" w:rsidR="00862646" w:rsidRPr="004A1FCE" w:rsidRDefault="00862646" w:rsidP="002C5517">
      <w:pPr>
        <w:jc w:val="both"/>
        <w:rPr>
          <w:rFonts w:ascii="Calibri" w:hAnsi="Calibri" w:cs="Georgia"/>
          <w:b/>
          <w:sz w:val="24"/>
          <w:szCs w:val="24"/>
        </w:rPr>
      </w:pPr>
    </w:p>
    <w:p w14:paraId="360B1FFC" w14:textId="77777777" w:rsidR="00862646" w:rsidRPr="004A1FCE" w:rsidRDefault="00862646" w:rsidP="002C5517">
      <w:pPr>
        <w:jc w:val="both"/>
        <w:rPr>
          <w:rFonts w:ascii="Calibri" w:hAnsi="Calibri" w:cs="Georgia"/>
          <w:b/>
          <w:sz w:val="24"/>
          <w:szCs w:val="24"/>
        </w:rPr>
      </w:pPr>
      <w:r w:rsidRPr="004A1FCE">
        <w:rPr>
          <w:rFonts w:ascii="Calibri" w:hAnsi="Calibri" w:cs="Georgia"/>
          <w:b/>
          <w:sz w:val="24"/>
          <w:szCs w:val="24"/>
        </w:rPr>
        <w:t xml:space="preserve">Évolution des quotités et du nombre de bourses accordées </w:t>
      </w:r>
    </w:p>
    <w:p w14:paraId="63D6D49F" w14:textId="77777777" w:rsidR="00862646" w:rsidRPr="004A1FCE" w:rsidRDefault="00862646" w:rsidP="002C5517">
      <w:pPr>
        <w:jc w:val="both"/>
        <w:rPr>
          <w:rFonts w:ascii="Calibri" w:hAnsi="Calibri"/>
          <w:sz w:val="24"/>
          <w:szCs w:val="24"/>
        </w:rPr>
      </w:pPr>
    </w:p>
    <w:p w14:paraId="43A7BBF1" w14:textId="77777777" w:rsidR="001804FC" w:rsidRPr="004A1FCE" w:rsidRDefault="00EE56D3" w:rsidP="00BE764A">
      <w:pPr>
        <w:jc w:val="both"/>
        <w:rPr>
          <w:rFonts w:ascii="Calibri" w:hAnsi="Calibri"/>
          <w:b/>
          <w:sz w:val="24"/>
          <w:szCs w:val="24"/>
        </w:rPr>
      </w:pPr>
      <w:r w:rsidRPr="004A1FCE">
        <w:rPr>
          <w:rFonts w:ascii="Calibri" w:hAnsi="Calibri"/>
          <w:b/>
          <w:sz w:val="24"/>
          <w:szCs w:val="24"/>
        </w:rPr>
        <w:t xml:space="preserve">Pondération </w:t>
      </w:r>
    </w:p>
    <w:p w14:paraId="14E1E0C6" w14:textId="77777777" w:rsidR="00EE56D3" w:rsidRPr="004A1FCE" w:rsidRDefault="00EE56D3" w:rsidP="00BE764A">
      <w:pPr>
        <w:jc w:val="both"/>
        <w:rPr>
          <w:rFonts w:ascii="Calibri" w:hAnsi="Calibri"/>
          <w:b/>
          <w:sz w:val="24"/>
          <w:szCs w:val="24"/>
        </w:rPr>
      </w:pPr>
      <w:r w:rsidRPr="004A1FCE">
        <w:rPr>
          <w:rFonts w:ascii="Calibri" w:hAnsi="Calibri"/>
          <w:b/>
          <w:sz w:val="24"/>
          <w:szCs w:val="24"/>
        </w:rPr>
        <w:t xml:space="preserve">44% rythme sud 16,13% - Ryhtme nord </w:t>
      </w:r>
    </w:p>
    <w:p w14:paraId="3878C5B3" w14:textId="77777777" w:rsidR="001804FC" w:rsidRPr="004A1FCE" w:rsidRDefault="001804FC" w:rsidP="001804FC">
      <w:pPr>
        <w:pStyle w:val="Corpsdetexte"/>
        <w:pBdr>
          <w:top w:val="single" w:sz="4" w:space="0" w:color="1F497D"/>
          <w:left w:val="single" w:sz="4" w:space="4" w:color="1F497D"/>
          <w:bottom w:val="single" w:sz="4" w:space="1" w:color="1F497D"/>
          <w:right w:val="single" w:sz="4" w:space="4" w:color="1F497D"/>
        </w:pBdr>
        <w:jc w:val="center"/>
        <w:rPr>
          <w:rFonts w:ascii="Calibri" w:hAnsi="Calibri"/>
          <w:b/>
          <w:szCs w:val="24"/>
        </w:rPr>
      </w:pPr>
      <w:r w:rsidRPr="004A1FCE">
        <w:rPr>
          <w:rFonts w:ascii="Calibri" w:hAnsi="Calibri"/>
          <w:b/>
          <w:szCs w:val="24"/>
        </w:rPr>
        <w:t xml:space="preserve">Bilan </w:t>
      </w:r>
      <w:r w:rsidR="00D109E6" w:rsidRPr="004A1FCE">
        <w:rPr>
          <w:rFonts w:ascii="Calibri" w:hAnsi="Calibri"/>
          <w:b/>
          <w:szCs w:val="24"/>
        </w:rPr>
        <w:t>définitif 201</w:t>
      </w:r>
      <w:r w:rsidR="00662285" w:rsidRPr="004A1FCE">
        <w:rPr>
          <w:rFonts w:ascii="Calibri" w:hAnsi="Calibri"/>
          <w:b/>
          <w:szCs w:val="24"/>
        </w:rPr>
        <w:t>3</w:t>
      </w:r>
      <w:r w:rsidR="00D109E6" w:rsidRPr="004A1FCE">
        <w:rPr>
          <w:rFonts w:ascii="Calibri" w:hAnsi="Calibri"/>
          <w:b/>
          <w:szCs w:val="24"/>
        </w:rPr>
        <w:t xml:space="preserve"> du rythme sud et quasi-</w:t>
      </w:r>
      <w:r w:rsidRPr="004A1FCE">
        <w:rPr>
          <w:rFonts w:ascii="Calibri" w:hAnsi="Calibri"/>
          <w:b/>
          <w:szCs w:val="24"/>
        </w:rPr>
        <w:t xml:space="preserve">définitif </w:t>
      </w:r>
      <w:r w:rsidR="00D109E6" w:rsidRPr="004A1FCE">
        <w:rPr>
          <w:rFonts w:ascii="Calibri" w:hAnsi="Calibri"/>
          <w:b/>
          <w:szCs w:val="24"/>
        </w:rPr>
        <w:t>201</w:t>
      </w:r>
      <w:r w:rsidR="00662285" w:rsidRPr="004A1FCE">
        <w:rPr>
          <w:rFonts w:ascii="Calibri" w:hAnsi="Calibri"/>
          <w:b/>
          <w:szCs w:val="24"/>
        </w:rPr>
        <w:t>3</w:t>
      </w:r>
      <w:r w:rsidR="00D109E6" w:rsidRPr="004A1FCE">
        <w:rPr>
          <w:rFonts w:ascii="Calibri" w:hAnsi="Calibri"/>
          <w:b/>
          <w:szCs w:val="24"/>
        </w:rPr>
        <w:t>/</w:t>
      </w:r>
      <w:r w:rsidRPr="004A1FCE">
        <w:rPr>
          <w:rFonts w:ascii="Calibri" w:hAnsi="Calibri"/>
          <w:b/>
          <w:szCs w:val="24"/>
        </w:rPr>
        <w:t>201</w:t>
      </w:r>
      <w:r w:rsidR="00662285" w:rsidRPr="004A1FCE">
        <w:rPr>
          <w:rFonts w:ascii="Calibri" w:hAnsi="Calibri"/>
          <w:b/>
          <w:szCs w:val="24"/>
        </w:rPr>
        <w:t>4</w:t>
      </w:r>
      <w:r w:rsidRPr="004A1FCE">
        <w:rPr>
          <w:rFonts w:ascii="Calibri" w:hAnsi="Calibri"/>
          <w:b/>
          <w:szCs w:val="24"/>
        </w:rPr>
        <w:t xml:space="preserve"> du rythme </w:t>
      </w:r>
      <w:r w:rsidR="00D109E6" w:rsidRPr="004A1FCE">
        <w:rPr>
          <w:rFonts w:ascii="Calibri" w:hAnsi="Calibri"/>
          <w:b/>
          <w:szCs w:val="24"/>
        </w:rPr>
        <w:t>nord</w:t>
      </w:r>
      <w:r w:rsidRPr="004A1FCE">
        <w:rPr>
          <w:rFonts w:ascii="Calibri" w:hAnsi="Calibri"/>
          <w:b/>
          <w:szCs w:val="24"/>
        </w:rPr>
        <w:t xml:space="preserve"> </w:t>
      </w:r>
    </w:p>
    <w:p w14:paraId="0C453F98" w14:textId="77777777" w:rsidR="001804FC" w:rsidRPr="004A1FCE" w:rsidRDefault="001804FC" w:rsidP="001804FC">
      <w:pPr>
        <w:pStyle w:val="Corpsdetexte"/>
        <w:pBdr>
          <w:top w:val="single" w:sz="4" w:space="0" w:color="1F497D"/>
          <w:left w:val="single" w:sz="4" w:space="4" w:color="1F497D"/>
          <w:bottom w:val="single" w:sz="4" w:space="1" w:color="1F497D"/>
          <w:right w:val="single" w:sz="4" w:space="4" w:color="1F497D"/>
        </w:pBdr>
        <w:rPr>
          <w:rFonts w:ascii="Calibri" w:hAnsi="Calibri"/>
          <w:i/>
          <w:szCs w:val="24"/>
        </w:rPr>
      </w:pPr>
    </w:p>
    <w:p w14:paraId="57A55C58" w14:textId="77777777" w:rsidR="00E51E17" w:rsidRPr="004A1FCE" w:rsidRDefault="001804FC" w:rsidP="001804FC">
      <w:pPr>
        <w:pStyle w:val="Corpsdetexte"/>
        <w:pBdr>
          <w:top w:val="single" w:sz="4" w:space="0" w:color="1F497D"/>
          <w:left w:val="single" w:sz="4" w:space="4" w:color="1F497D"/>
          <w:bottom w:val="single" w:sz="4" w:space="1" w:color="1F497D"/>
          <w:right w:val="single" w:sz="4" w:space="4" w:color="1F497D"/>
        </w:pBdr>
        <w:jc w:val="left"/>
        <w:rPr>
          <w:rFonts w:ascii="Calibri" w:hAnsi="Calibri"/>
          <w:b/>
          <w:i/>
          <w:szCs w:val="24"/>
        </w:rPr>
      </w:pPr>
      <w:r w:rsidRPr="004A1FCE">
        <w:rPr>
          <w:rFonts w:ascii="Calibri" w:hAnsi="Calibri"/>
          <w:i/>
          <w:szCs w:val="24"/>
        </w:rPr>
        <w:t>Nombre de boursiers</w:t>
      </w:r>
      <w:r w:rsidRPr="004A1FCE">
        <w:rPr>
          <w:rFonts w:ascii="Calibri" w:hAnsi="Calibri"/>
          <w:b/>
          <w:i/>
          <w:szCs w:val="24"/>
        </w:rPr>
        <w:t xml:space="preserve"> </w:t>
      </w:r>
      <w:r w:rsidR="008C50E1" w:rsidRPr="004A1FCE">
        <w:rPr>
          <w:rFonts w:ascii="Calibri" w:hAnsi="Calibri"/>
          <w:b/>
          <w:i/>
          <w:szCs w:val="24"/>
        </w:rPr>
        <w:t xml:space="preserve">25 672 </w:t>
      </w:r>
      <w:r w:rsidR="008C50E1" w:rsidRPr="004A1FCE">
        <w:rPr>
          <w:rFonts w:ascii="Calibri" w:hAnsi="Calibri"/>
          <w:szCs w:val="24"/>
        </w:rPr>
        <w:t xml:space="preserve"> (</w:t>
      </w:r>
      <w:r w:rsidRPr="004A1FCE">
        <w:rPr>
          <w:rFonts w:ascii="Calibri" w:hAnsi="Calibri"/>
          <w:b/>
          <w:i/>
          <w:szCs w:val="24"/>
        </w:rPr>
        <w:t xml:space="preserve"> </w:t>
      </w:r>
      <w:r w:rsidR="008C50E1" w:rsidRPr="004A1FCE">
        <w:rPr>
          <w:rFonts w:ascii="Calibri" w:hAnsi="Calibri"/>
          <w:szCs w:val="24"/>
        </w:rPr>
        <w:t>21,6% des élèves français)</w:t>
      </w:r>
      <w:r w:rsidR="00E51E17" w:rsidRPr="004A1FCE">
        <w:rPr>
          <w:rFonts w:ascii="Calibri" w:hAnsi="Calibri"/>
          <w:b/>
          <w:i/>
          <w:szCs w:val="24"/>
        </w:rPr>
        <w:t xml:space="preserve"> </w:t>
      </w:r>
    </w:p>
    <w:p w14:paraId="7DD489A9" w14:textId="77777777" w:rsidR="001804FC" w:rsidRPr="004A1FCE" w:rsidRDefault="001804FC" w:rsidP="001804FC">
      <w:pPr>
        <w:pStyle w:val="Corpsdetexte"/>
        <w:pBdr>
          <w:top w:val="single" w:sz="4" w:space="0" w:color="1F497D"/>
          <w:left w:val="single" w:sz="4" w:space="4" w:color="1F497D"/>
          <w:bottom w:val="single" w:sz="4" w:space="1" w:color="1F497D"/>
          <w:right w:val="single" w:sz="4" w:space="4" w:color="1F497D"/>
        </w:pBdr>
        <w:jc w:val="left"/>
        <w:rPr>
          <w:rFonts w:ascii="Calibri" w:hAnsi="Calibri"/>
          <w:b/>
          <w:i/>
          <w:szCs w:val="24"/>
        </w:rPr>
      </w:pPr>
      <w:r w:rsidRPr="004A1FCE">
        <w:rPr>
          <w:rFonts w:ascii="Calibri" w:hAnsi="Calibri"/>
          <w:i/>
          <w:szCs w:val="24"/>
        </w:rPr>
        <w:lastRenderedPageBreak/>
        <w:t>Montant des attributions</w:t>
      </w:r>
      <w:r w:rsidR="00031680" w:rsidRPr="004A1FCE">
        <w:rPr>
          <w:rFonts w:ascii="Calibri" w:hAnsi="Calibri"/>
          <w:i/>
          <w:szCs w:val="24"/>
        </w:rPr>
        <w:t xml:space="preserve"> : </w:t>
      </w:r>
      <w:r w:rsidR="00E53F8E" w:rsidRPr="004A1FCE">
        <w:rPr>
          <w:rFonts w:ascii="Calibri" w:hAnsi="Calibri"/>
          <w:b/>
          <w:i/>
          <w:szCs w:val="24"/>
        </w:rPr>
        <w:t>10</w:t>
      </w:r>
      <w:r w:rsidR="008C50E1" w:rsidRPr="004A1FCE">
        <w:rPr>
          <w:rFonts w:ascii="Calibri" w:hAnsi="Calibri"/>
          <w:b/>
          <w:i/>
          <w:szCs w:val="24"/>
        </w:rPr>
        <w:t>0</w:t>
      </w:r>
      <w:r w:rsidR="00E53F8E" w:rsidRPr="004A1FCE">
        <w:rPr>
          <w:rFonts w:ascii="Calibri" w:hAnsi="Calibri"/>
          <w:b/>
          <w:i/>
          <w:szCs w:val="24"/>
        </w:rPr>
        <w:t>,</w:t>
      </w:r>
      <w:r w:rsidR="008C50E1" w:rsidRPr="004A1FCE">
        <w:rPr>
          <w:rFonts w:ascii="Calibri" w:hAnsi="Calibri"/>
          <w:b/>
          <w:i/>
          <w:szCs w:val="24"/>
        </w:rPr>
        <w:t>52</w:t>
      </w:r>
      <w:r w:rsidRPr="004A1FCE">
        <w:rPr>
          <w:rFonts w:ascii="Calibri" w:hAnsi="Calibri"/>
          <w:b/>
          <w:i/>
          <w:szCs w:val="24"/>
        </w:rPr>
        <w:t xml:space="preserve"> M€ </w:t>
      </w:r>
      <w:r w:rsidRPr="004A1FCE">
        <w:rPr>
          <w:rFonts w:ascii="Calibri" w:hAnsi="Calibri"/>
          <w:b/>
          <w:i/>
          <w:iCs/>
          <w:szCs w:val="24"/>
        </w:rPr>
        <w:br/>
      </w:r>
      <w:r w:rsidRPr="004A1FCE">
        <w:rPr>
          <w:rFonts w:ascii="Calibri" w:hAnsi="Calibri"/>
          <w:b/>
          <w:i/>
          <w:szCs w:val="24"/>
        </w:rPr>
        <w:t xml:space="preserve"> </w:t>
      </w:r>
    </w:p>
    <w:p w14:paraId="5DB21599" w14:textId="77777777" w:rsidR="00031680" w:rsidRPr="004A1FCE" w:rsidRDefault="00031680" w:rsidP="00E53F8E">
      <w:pPr>
        <w:ind w:left="720"/>
        <w:jc w:val="both"/>
        <w:rPr>
          <w:rFonts w:ascii="Calibri" w:hAnsi="Calibri"/>
          <w:b/>
          <w:sz w:val="24"/>
          <w:szCs w:val="24"/>
        </w:rPr>
      </w:pPr>
    </w:p>
    <w:p w14:paraId="13F37C81" w14:textId="77777777" w:rsidR="00BE764A" w:rsidRPr="004A1FCE" w:rsidRDefault="00BE764A" w:rsidP="00F66CD8">
      <w:pPr>
        <w:rPr>
          <w:rFonts w:ascii="Calibri" w:hAnsi="Calibri"/>
          <w:b/>
          <w:sz w:val="28"/>
          <w:szCs w:val="28"/>
        </w:rPr>
      </w:pPr>
    </w:p>
    <w:p w14:paraId="7EFC263E" w14:textId="77777777" w:rsidR="00E53F8E" w:rsidRPr="004A1FCE" w:rsidRDefault="00E53F8E" w:rsidP="00F66CD8">
      <w:pPr>
        <w:rPr>
          <w:rFonts w:ascii="Calibri" w:hAnsi="Calibri"/>
          <w:b/>
          <w:sz w:val="28"/>
          <w:szCs w:val="28"/>
        </w:rPr>
      </w:pPr>
      <w:r w:rsidRPr="004A1FCE">
        <w:rPr>
          <w:rFonts w:ascii="Calibri" w:hAnsi="Calibri"/>
          <w:b/>
          <w:sz w:val="28"/>
          <w:szCs w:val="28"/>
        </w:rPr>
        <w:t xml:space="preserve">Campagnes en cours </w:t>
      </w:r>
    </w:p>
    <w:p w14:paraId="2A54205F" w14:textId="77777777" w:rsidR="00545627" w:rsidRPr="004A1FCE" w:rsidRDefault="00C25A57" w:rsidP="00F66CD8">
      <w:pPr>
        <w:rPr>
          <w:rFonts w:ascii="Calibri" w:hAnsi="Calibri"/>
          <w:sz w:val="24"/>
          <w:szCs w:val="24"/>
        </w:rPr>
      </w:pPr>
      <w:r w:rsidRPr="004A1FCE">
        <w:rPr>
          <w:rFonts w:ascii="Calibri" w:hAnsi="Calibri"/>
          <w:sz w:val="24"/>
          <w:szCs w:val="24"/>
        </w:rPr>
        <w:t>D</w:t>
      </w:r>
      <w:r w:rsidR="00E53F8E" w:rsidRPr="004A1FCE">
        <w:rPr>
          <w:rFonts w:ascii="Calibri" w:hAnsi="Calibri"/>
          <w:sz w:val="24"/>
          <w:szCs w:val="24"/>
        </w:rPr>
        <w:t>euxième com</w:t>
      </w:r>
      <w:r w:rsidR="00545627" w:rsidRPr="004A1FCE">
        <w:rPr>
          <w:rFonts w:ascii="Calibri" w:hAnsi="Calibri"/>
          <w:sz w:val="24"/>
          <w:szCs w:val="24"/>
        </w:rPr>
        <w:t>mission 201</w:t>
      </w:r>
      <w:r w:rsidR="008C50E1" w:rsidRPr="004A1FCE">
        <w:rPr>
          <w:rFonts w:ascii="Calibri" w:hAnsi="Calibri"/>
          <w:sz w:val="24"/>
          <w:szCs w:val="24"/>
        </w:rPr>
        <w:t>4</w:t>
      </w:r>
      <w:r w:rsidR="00545627" w:rsidRPr="004A1FCE">
        <w:rPr>
          <w:rFonts w:ascii="Calibri" w:hAnsi="Calibri"/>
          <w:sz w:val="24"/>
          <w:szCs w:val="24"/>
        </w:rPr>
        <w:t xml:space="preserve"> pour le rythme sud </w:t>
      </w:r>
      <w:r w:rsidRPr="004A1FCE">
        <w:rPr>
          <w:rFonts w:ascii="Calibri" w:hAnsi="Calibri"/>
          <w:sz w:val="24"/>
          <w:szCs w:val="24"/>
        </w:rPr>
        <w:t>- P</w:t>
      </w:r>
      <w:r w:rsidR="00E53F8E" w:rsidRPr="004A1FCE">
        <w:rPr>
          <w:rFonts w:ascii="Calibri" w:hAnsi="Calibri"/>
          <w:sz w:val="24"/>
          <w:szCs w:val="24"/>
        </w:rPr>
        <w:t>remière commission 201</w:t>
      </w:r>
      <w:r w:rsidR="008C50E1" w:rsidRPr="004A1FCE">
        <w:rPr>
          <w:rFonts w:ascii="Calibri" w:hAnsi="Calibri"/>
          <w:sz w:val="24"/>
          <w:szCs w:val="24"/>
        </w:rPr>
        <w:t>4</w:t>
      </w:r>
      <w:r w:rsidR="00E53F8E" w:rsidRPr="004A1FCE">
        <w:rPr>
          <w:rFonts w:ascii="Calibri" w:hAnsi="Calibri"/>
          <w:sz w:val="24"/>
          <w:szCs w:val="24"/>
        </w:rPr>
        <w:t>/201</w:t>
      </w:r>
      <w:r w:rsidR="008C50E1" w:rsidRPr="004A1FCE">
        <w:rPr>
          <w:rFonts w:ascii="Calibri" w:hAnsi="Calibri"/>
          <w:sz w:val="24"/>
          <w:szCs w:val="24"/>
        </w:rPr>
        <w:t>5</w:t>
      </w:r>
      <w:r w:rsidR="00E53F8E" w:rsidRPr="004A1FCE">
        <w:rPr>
          <w:rFonts w:ascii="Calibri" w:hAnsi="Calibri"/>
          <w:sz w:val="24"/>
          <w:szCs w:val="24"/>
        </w:rPr>
        <w:t xml:space="preserve"> pour le rythme nord. </w:t>
      </w:r>
    </w:p>
    <w:p w14:paraId="786A9C1F" w14:textId="77777777" w:rsidR="00C74682" w:rsidRPr="004A1FCE" w:rsidRDefault="00C74682" w:rsidP="00C74682">
      <w:pPr>
        <w:jc w:val="both"/>
        <w:rPr>
          <w:rFonts w:ascii="Calibri" w:hAnsi="Calibri"/>
          <w:sz w:val="24"/>
          <w:szCs w:val="24"/>
        </w:rPr>
      </w:pPr>
      <w:r w:rsidRPr="004A1FCE">
        <w:rPr>
          <w:rFonts w:ascii="Calibri" w:hAnsi="Calibri"/>
          <w:sz w:val="24"/>
          <w:szCs w:val="24"/>
        </w:rPr>
        <w:t>La dotation budgétaire 2014 « bourses scolaires » s’élève à ce jour après constitution de la réserve légale de précaution à 110,48 M€ contre 103,52 M€ en 2013 (+ 6,7 %).</w:t>
      </w:r>
    </w:p>
    <w:p w14:paraId="2CF459A2" w14:textId="77777777" w:rsidR="00C22914" w:rsidRPr="004A1FCE" w:rsidRDefault="00E53F8E" w:rsidP="00F66CD8">
      <w:pPr>
        <w:rPr>
          <w:rFonts w:ascii="Calibri" w:hAnsi="Calibri"/>
          <w:sz w:val="24"/>
          <w:szCs w:val="24"/>
        </w:rPr>
      </w:pPr>
      <w:r w:rsidRPr="004A1FCE">
        <w:rPr>
          <w:rFonts w:ascii="Calibri" w:hAnsi="Calibri"/>
          <w:sz w:val="24"/>
          <w:szCs w:val="24"/>
        </w:rPr>
        <w:t xml:space="preserve">Enveloppe budgétaire destinée à cette campagne : </w:t>
      </w:r>
      <w:r w:rsidR="00C74682" w:rsidRPr="004A1FCE">
        <w:rPr>
          <w:rFonts w:ascii="Calibri" w:hAnsi="Calibri"/>
          <w:b/>
          <w:sz w:val="24"/>
          <w:szCs w:val="24"/>
        </w:rPr>
        <w:t>88,47</w:t>
      </w:r>
      <w:r w:rsidR="00C22914" w:rsidRPr="004A1FCE">
        <w:rPr>
          <w:rFonts w:ascii="Calibri" w:hAnsi="Calibri"/>
          <w:sz w:val="24"/>
          <w:szCs w:val="24"/>
        </w:rPr>
        <w:t xml:space="preserve"> M€ pour le rythme nord, </w:t>
      </w:r>
      <w:r w:rsidR="00C74682" w:rsidRPr="004A1FCE">
        <w:rPr>
          <w:rFonts w:ascii="Calibri" w:hAnsi="Calibri"/>
          <w:sz w:val="24"/>
          <w:szCs w:val="24"/>
        </w:rPr>
        <w:t xml:space="preserve"> </w:t>
      </w:r>
      <w:r w:rsidR="00C22914" w:rsidRPr="004A1FCE">
        <w:rPr>
          <w:rFonts w:ascii="Calibri" w:hAnsi="Calibri"/>
          <w:b/>
          <w:sz w:val="24"/>
          <w:szCs w:val="24"/>
        </w:rPr>
        <w:t>10,</w:t>
      </w:r>
      <w:r w:rsidR="00E51E17" w:rsidRPr="004A1FCE">
        <w:rPr>
          <w:rFonts w:ascii="Calibri" w:hAnsi="Calibri"/>
          <w:b/>
          <w:sz w:val="24"/>
          <w:szCs w:val="24"/>
        </w:rPr>
        <w:t>39 </w:t>
      </w:r>
      <w:r w:rsidR="00C22914" w:rsidRPr="004A1FCE">
        <w:rPr>
          <w:rFonts w:ascii="Calibri" w:hAnsi="Calibri"/>
          <w:b/>
          <w:sz w:val="24"/>
          <w:szCs w:val="24"/>
        </w:rPr>
        <w:t>M€</w:t>
      </w:r>
      <w:r w:rsidR="00C22914" w:rsidRPr="004A1FCE">
        <w:rPr>
          <w:rFonts w:ascii="Calibri" w:hAnsi="Calibri"/>
          <w:sz w:val="24"/>
          <w:szCs w:val="24"/>
        </w:rPr>
        <w:t xml:space="preserve"> pour le rythme sud.</w:t>
      </w:r>
    </w:p>
    <w:p w14:paraId="351F65CF" w14:textId="77777777" w:rsidR="001C2DC2" w:rsidRPr="004A1FCE" w:rsidRDefault="001C2DC2" w:rsidP="004B3098">
      <w:pPr>
        <w:ind w:left="720"/>
        <w:jc w:val="both"/>
        <w:rPr>
          <w:rFonts w:ascii="Calibri" w:hAnsi="Calibri"/>
          <w:sz w:val="24"/>
          <w:szCs w:val="24"/>
        </w:rPr>
      </w:pPr>
    </w:p>
    <w:p w14:paraId="10917465" w14:textId="77777777" w:rsidR="00C25A57" w:rsidRPr="004A1FCE" w:rsidRDefault="00C25A57" w:rsidP="00E51E17">
      <w:pPr>
        <w:pStyle w:val="Corpsdetexte"/>
        <w:pBdr>
          <w:top w:val="single" w:sz="4" w:space="0" w:color="1F497D"/>
          <w:left w:val="single" w:sz="4" w:space="4" w:color="1F497D"/>
          <w:bottom w:val="single" w:sz="4" w:space="1" w:color="1F497D"/>
          <w:right w:val="single" w:sz="4" w:space="4" w:color="1F497D"/>
        </w:pBdr>
        <w:jc w:val="center"/>
        <w:rPr>
          <w:rFonts w:ascii="Calibri" w:hAnsi="Calibri"/>
          <w:b/>
          <w:szCs w:val="24"/>
        </w:rPr>
      </w:pPr>
      <w:r w:rsidRPr="004A1FCE">
        <w:rPr>
          <w:rFonts w:ascii="Calibri" w:hAnsi="Calibri"/>
          <w:b/>
          <w:szCs w:val="24"/>
        </w:rPr>
        <w:t>Bilan de la première commission des bourses scolaires 2014/2015 du rythme nord</w:t>
      </w:r>
    </w:p>
    <w:p w14:paraId="372AF107" w14:textId="77777777" w:rsidR="00E51E17" w:rsidRPr="004A1FCE" w:rsidRDefault="00E51E17" w:rsidP="00C25A57">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i/>
          <w:szCs w:val="24"/>
        </w:rPr>
      </w:pPr>
      <w:r w:rsidRPr="004A1FCE">
        <w:rPr>
          <w:rFonts w:ascii="Calibri" w:hAnsi="Calibri"/>
          <w:bCs/>
          <w:i/>
          <w:szCs w:val="24"/>
        </w:rPr>
        <w:t>Demandes instruites </w:t>
      </w:r>
      <w:r w:rsidRPr="004A1FCE">
        <w:rPr>
          <w:rFonts w:ascii="Calibri" w:hAnsi="Calibri"/>
          <w:b/>
          <w:bCs/>
          <w:i/>
          <w:szCs w:val="24"/>
        </w:rPr>
        <w:t xml:space="preserve">: 26 134  </w:t>
      </w:r>
      <w:r w:rsidRPr="004A1FCE">
        <w:rPr>
          <w:rFonts w:ascii="Calibri" w:hAnsi="Calibri"/>
          <w:bCs/>
          <w:i/>
          <w:szCs w:val="24"/>
        </w:rPr>
        <w:t>(22 873 renouvellements et  3 261 premières demandes)</w:t>
      </w:r>
      <w:r w:rsidRPr="004A1FCE">
        <w:rPr>
          <w:rFonts w:ascii="Calibri" w:hAnsi="Calibri"/>
          <w:i/>
          <w:szCs w:val="24"/>
        </w:rPr>
        <w:t xml:space="preserve"> </w:t>
      </w:r>
    </w:p>
    <w:p w14:paraId="056D6513" w14:textId="77777777" w:rsidR="00537B1D" w:rsidRPr="004A1FCE" w:rsidRDefault="00537B1D" w:rsidP="00537B1D">
      <w:pPr>
        <w:pStyle w:val="Corpsdetexte"/>
        <w:pBdr>
          <w:top w:val="single" w:sz="4" w:space="0" w:color="1F497D"/>
          <w:left w:val="single" w:sz="4" w:space="4" w:color="1F497D"/>
          <w:bottom w:val="single" w:sz="4" w:space="1" w:color="1F497D"/>
          <w:right w:val="single" w:sz="4" w:space="4" w:color="1F497D"/>
        </w:pBdr>
        <w:spacing w:before="120"/>
        <w:rPr>
          <w:rFonts w:ascii="Calibri" w:hAnsi="Calibri"/>
          <w:i/>
          <w:iCs/>
          <w:szCs w:val="24"/>
        </w:rPr>
      </w:pPr>
      <w:r w:rsidRPr="004A1FCE">
        <w:rPr>
          <w:rFonts w:ascii="Calibri" w:hAnsi="Calibri"/>
          <w:i/>
          <w:iCs/>
          <w:szCs w:val="24"/>
        </w:rPr>
        <w:t xml:space="preserve">Propositions favorables : </w:t>
      </w:r>
      <w:r w:rsidRPr="004A1FCE">
        <w:rPr>
          <w:rFonts w:ascii="Calibri" w:hAnsi="Calibri"/>
          <w:b/>
          <w:i/>
          <w:iCs/>
          <w:szCs w:val="24"/>
        </w:rPr>
        <w:t>22 037</w:t>
      </w:r>
      <w:r w:rsidRPr="004A1FCE">
        <w:rPr>
          <w:rFonts w:ascii="Calibri" w:hAnsi="Calibri"/>
          <w:i/>
          <w:iCs/>
          <w:szCs w:val="24"/>
        </w:rPr>
        <w:t xml:space="preserve"> (84,3%) pour </w:t>
      </w:r>
      <w:r w:rsidRPr="004A1FCE">
        <w:rPr>
          <w:rFonts w:ascii="Calibri" w:hAnsi="Calibri"/>
          <w:b/>
          <w:i/>
          <w:iCs/>
          <w:szCs w:val="24"/>
        </w:rPr>
        <w:t>82,73M€</w:t>
      </w:r>
      <w:r w:rsidRPr="004A1FCE">
        <w:rPr>
          <w:rFonts w:ascii="Calibri" w:hAnsi="Calibri"/>
          <w:i/>
          <w:iCs/>
          <w:szCs w:val="24"/>
        </w:rPr>
        <w:t xml:space="preserve"> (en deçà des enveloppes limitatives allouées).</w:t>
      </w:r>
    </w:p>
    <w:p w14:paraId="50CB40F9" w14:textId="77777777" w:rsidR="00C25A57" w:rsidRPr="004A1FCE" w:rsidRDefault="00C25A57" w:rsidP="00C25A57">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b/>
          <w:i/>
          <w:szCs w:val="24"/>
        </w:rPr>
      </w:pPr>
      <w:r w:rsidRPr="004A1FCE">
        <w:rPr>
          <w:rFonts w:ascii="Calibri" w:hAnsi="Calibri"/>
          <w:i/>
          <w:szCs w:val="24"/>
        </w:rPr>
        <w:t>Nombre de boursiers </w:t>
      </w:r>
      <w:r w:rsidRPr="004A1FCE">
        <w:rPr>
          <w:rFonts w:ascii="Calibri" w:hAnsi="Calibri"/>
          <w:b/>
          <w:i/>
          <w:szCs w:val="24"/>
        </w:rPr>
        <w:t>: 21 941</w:t>
      </w:r>
      <w:r w:rsidRPr="004A1FCE">
        <w:rPr>
          <w:rFonts w:ascii="Calibri" w:hAnsi="Calibri"/>
          <w:b/>
          <w:i/>
          <w:iCs/>
          <w:szCs w:val="24"/>
        </w:rPr>
        <w:t xml:space="preserve">  (</w:t>
      </w:r>
      <w:r w:rsidR="00452DE0" w:rsidRPr="004A1FCE">
        <w:rPr>
          <w:rFonts w:ascii="Calibri" w:hAnsi="Calibri"/>
          <w:b/>
          <w:i/>
          <w:iCs/>
          <w:szCs w:val="24"/>
        </w:rPr>
        <w:t>+ 2,6</w:t>
      </w:r>
      <w:r w:rsidRPr="004A1FCE">
        <w:rPr>
          <w:rFonts w:ascii="Calibri" w:hAnsi="Calibri"/>
          <w:b/>
          <w:i/>
          <w:iCs/>
          <w:szCs w:val="24"/>
        </w:rPr>
        <w:t>%)</w:t>
      </w:r>
      <w:r w:rsidRPr="004A1FCE">
        <w:rPr>
          <w:rFonts w:ascii="Calibri" w:hAnsi="Calibri"/>
          <w:b/>
          <w:i/>
          <w:iCs/>
          <w:szCs w:val="24"/>
        </w:rPr>
        <w:tab/>
      </w:r>
      <w:r w:rsidRPr="004A1FCE">
        <w:rPr>
          <w:rFonts w:ascii="Calibri" w:hAnsi="Calibri"/>
          <w:i/>
          <w:szCs w:val="24"/>
        </w:rPr>
        <w:t xml:space="preserve">Montant des attributions : </w:t>
      </w:r>
      <w:r w:rsidRPr="004A1FCE">
        <w:rPr>
          <w:rFonts w:ascii="Calibri" w:hAnsi="Calibri"/>
          <w:b/>
          <w:i/>
          <w:szCs w:val="24"/>
        </w:rPr>
        <w:t>82,54 M€ (- 0,3%)</w:t>
      </w:r>
    </w:p>
    <w:p w14:paraId="20887DB4" w14:textId="77777777" w:rsidR="00C25A57" w:rsidRPr="004A1FCE" w:rsidRDefault="00C25A57" w:rsidP="00E51E17">
      <w:pPr>
        <w:pStyle w:val="Corpsdetexte"/>
        <w:pBdr>
          <w:top w:val="single" w:sz="4" w:space="0" w:color="1F497D"/>
          <w:left w:val="single" w:sz="4" w:space="4" w:color="1F497D"/>
          <w:bottom w:val="single" w:sz="4" w:space="1" w:color="1F497D"/>
          <w:right w:val="single" w:sz="4" w:space="4" w:color="1F497D"/>
        </w:pBdr>
        <w:spacing w:before="120"/>
        <w:jc w:val="center"/>
        <w:rPr>
          <w:rFonts w:ascii="Calibri" w:hAnsi="Calibri"/>
          <w:i/>
          <w:szCs w:val="24"/>
        </w:rPr>
      </w:pPr>
      <w:r w:rsidRPr="004A1FCE">
        <w:rPr>
          <w:rFonts w:ascii="Calibri" w:hAnsi="Calibri"/>
          <w:i/>
          <w:szCs w:val="24"/>
        </w:rPr>
        <w:t>1 455 ajournements et 2 738 rejets</w:t>
      </w:r>
    </w:p>
    <w:p w14:paraId="2F4B35CA" w14:textId="77777777" w:rsidR="00C25A57" w:rsidRPr="004A1FCE" w:rsidRDefault="00C25A57" w:rsidP="00C25A57">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b/>
          <w:i/>
          <w:szCs w:val="24"/>
        </w:rPr>
      </w:pPr>
      <w:r w:rsidRPr="004A1FCE">
        <w:rPr>
          <w:rFonts w:ascii="Calibri" w:hAnsi="Calibri"/>
          <w:i/>
          <w:szCs w:val="24"/>
        </w:rPr>
        <w:t>Montant moyen accordé par boursier </w:t>
      </w:r>
      <w:r w:rsidR="00452DE0" w:rsidRPr="004A1FCE">
        <w:rPr>
          <w:rFonts w:ascii="Calibri" w:hAnsi="Calibri"/>
          <w:i/>
          <w:szCs w:val="24"/>
        </w:rPr>
        <w:t>3 762</w:t>
      </w:r>
      <w:r w:rsidRPr="004A1FCE">
        <w:rPr>
          <w:rFonts w:ascii="Calibri" w:hAnsi="Calibri"/>
          <w:b/>
          <w:i/>
          <w:szCs w:val="24"/>
        </w:rPr>
        <w:t xml:space="preserve">€ </w:t>
      </w:r>
      <w:r w:rsidRPr="004A1FCE">
        <w:rPr>
          <w:rFonts w:ascii="Calibri" w:hAnsi="Calibri"/>
          <w:i/>
          <w:szCs w:val="24"/>
        </w:rPr>
        <w:t xml:space="preserve">  </w:t>
      </w:r>
      <w:r w:rsidRPr="004A1FCE">
        <w:rPr>
          <w:rFonts w:ascii="Calibri" w:hAnsi="Calibri"/>
          <w:b/>
          <w:i/>
          <w:szCs w:val="24"/>
        </w:rPr>
        <w:t>(</w:t>
      </w:r>
      <w:r w:rsidR="00452DE0" w:rsidRPr="004A1FCE">
        <w:rPr>
          <w:rFonts w:ascii="Calibri" w:hAnsi="Calibri"/>
          <w:b/>
          <w:i/>
          <w:szCs w:val="24"/>
        </w:rPr>
        <w:t>- 0,6</w:t>
      </w:r>
      <w:r w:rsidRPr="004A1FCE">
        <w:rPr>
          <w:rFonts w:ascii="Calibri" w:hAnsi="Calibri"/>
          <w:b/>
          <w:i/>
          <w:szCs w:val="24"/>
        </w:rPr>
        <w:t xml:space="preserve">9%)       </w:t>
      </w:r>
      <w:r w:rsidRPr="004A1FCE">
        <w:rPr>
          <w:rFonts w:ascii="Calibri" w:hAnsi="Calibri"/>
          <w:i/>
          <w:szCs w:val="24"/>
        </w:rPr>
        <w:t>Familles boursières à 100% :</w:t>
      </w:r>
      <w:r w:rsidRPr="004A1FCE">
        <w:rPr>
          <w:rFonts w:ascii="Calibri" w:hAnsi="Calibri"/>
          <w:b/>
          <w:i/>
          <w:szCs w:val="24"/>
        </w:rPr>
        <w:t xml:space="preserve"> </w:t>
      </w:r>
      <w:r w:rsidR="00452DE0" w:rsidRPr="004A1FCE">
        <w:rPr>
          <w:rFonts w:ascii="Calibri" w:hAnsi="Calibri"/>
          <w:b/>
          <w:i/>
          <w:szCs w:val="24"/>
        </w:rPr>
        <w:t>41,7% (contre 44</w:t>
      </w:r>
      <w:r w:rsidRPr="004A1FCE">
        <w:rPr>
          <w:rFonts w:ascii="Calibri" w:hAnsi="Calibri"/>
          <w:b/>
          <w:i/>
          <w:szCs w:val="24"/>
        </w:rPr>
        <w:t>%</w:t>
      </w:r>
      <w:r w:rsidR="00452DE0" w:rsidRPr="004A1FCE">
        <w:rPr>
          <w:rFonts w:ascii="Calibri" w:hAnsi="Calibri"/>
          <w:b/>
          <w:i/>
          <w:szCs w:val="24"/>
        </w:rPr>
        <w:t xml:space="preserve"> N-1)</w:t>
      </w:r>
    </w:p>
    <w:p w14:paraId="735B403A" w14:textId="77777777" w:rsidR="00C25A57" w:rsidRPr="004A1FCE" w:rsidRDefault="00C25A57" w:rsidP="00C25A57">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b/>
          <w:i/>
          <w:szCs w:val="24"/>
        </w:rPr>
      </w:pPr>
      <w:r w:rsidRPr="004A1FCE">
        <w:rPr>
          <w:rFonts w:ascii="Calibri" w:hAnsi="Calibri"/>
          <w:i/>
          <w:szCs w:val="24"/>
        </w:rPr>
        <w:t>Quotité moyenne :</w:t>
      </w:r>
      <w:r w:rsidRPr="004A1FCE">
        <w:rPr>
          <w:rFonts w:ascii="Calibri" w:hAnsi="Calibri"/>
          <w:b/>
          <w:i/>
          <w:szCs w:val="24"/>
        </w:rPr>
        <w:t xml:space="preserve"> </w:t>
      </w:r>
      <w:r w:rsidR="00452DE0" w:rsidRPr="004A1FCE">
        <w:rPr>
          <w:rFonts w:ascii="Calibri" w:hAnsi="Calibri"/>
          <w:b/>
          <w:i/>
          <w:szCs w:val="24"/>
        </w:rPr>
        <w:t>79,96</w:t>
      </w:r>
      <w:r w:rsidRPr="004A1FCE">
        <w:rPr>
          <w:rFonts w:ascii="Calibri" w:hAnsi="Calibri"/>
          <w:b/>
          <w:i/>
          <w:szCs w:val="24"/>
        </w:rPr>
        <w:t>% (</w:t>
      </w:r>
      <w:r w:rsidR="00452DE0" w:rsidRPr="004A1FCE">
        <w:rPr>
          <w:rFonts w:ascii="Calibri" w:hAnsi="Calibri"/>
          <w:b/>
          <w:i/>
          <w:szCs w:val="24"/>
        </w:rPr>
        <w:t>81,48</w:t>
      </w:r>
      <w:r w:rsidRPr="004A1FCE">
        <w:rPr>
          <w:rFonts w:ascii="Calibri" w:hAnsi="Calibri"/>
          <w:b/>
          <w:i/>
          <w:szCs w:val="24"/>
        </w:rPr>
        <w:t>% sur la précédente campagne)</w:t>
      </w:r>
    </w:p>
    <w:p w14:paraId="0EBBD39B" w14:textId="77777777" w:rsidR="00452DE0" w:rsidRPr="004A1FCE" w:rsidRDefault="00452DE0" w:rsidP="00C25A57">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b/>
          <w:bCs/>
          <w:i/>
          <w:szCs w:val="24"/>
        </w:rPr>
      </w:pPr>
      <w:r w:rsidRPr="004A1FCE">
        <w:rPr>
          <w:rFonts w:ascii="Calibri" w:hAnsi="Calibri"/>
          <w:bCs/>
          <w:i/>
          <w:szCs w:val="24"/>
        </w:rPr>
        <w:t>Quotité moyenne de bourse accordée aux familles monoparentales </w:t>
      </w:r>
      <w:r w:rsidRPr="004A1FCE">
        <w:rPr>
          <w:rFonts w:ascii="Calibri" w:hAnsi="Calibri"/>
          <w:b/>
          <w:bCs/>
          <w:i/>
          <w:szCs w:val="24"/>
        </w:rPr>
        <w:t>:  87 %( contre 88,6 % l’année précédente</w:t>
      </w:r>
      <w:r w:rsidR="009D4898" w:rsidRPr="004A1FCE">
        <w:rPr>
          <w:rFonts w:ascii="Calibri" w:hAnsi="Calibri"/>
          <w:b/>
          <w:bCs/>
          <w:i/>
          <w:szCs w:val="24"/>
        </w:rPr>
        <w:t>)</w:t>
      </w:r>
    </w:p>
    <w:p w14:paraId="56B18F63" w14:textId="77777777" w:rsidR="00452DE0" w:rsidRPr="004A1FCE" w:rsidRDefault="00452DE0" w:rsidP="00C25A57">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b/>
          <w:bCs/>
          <w:i/>
          <w:szCs w:val="24"/>
        </w:rPr>
      </w:pPr>
      <w:r w:rsidRPr="004A1FCE">
        <w:rPr>
          <w:rFonts w:ascii="Calibri" w:hAnsi="Calibri"/>
          <w:bCs/>
          <w:i/>
          <w:szCs w:val="24"/>
        </w:rPr>
        <w:t>Celle des familles biparentales </w:t>
      </w:r>
      <w:r w:rsidRPr="004A1FCE">
        <w:rPr>
          <w:rFonts w:ascii="Calibri" w:hAnsi="Calibri"/>
          <w:b/>
          <w:bCs/>
          <w:i/>
          <w:szCs w:val="24"/>
        </w:rPr>
        <w:t>: 77,16 % (contre 78,9 % l’année précédente</w:t>
      </w:r>
      <w:r w:rsidR="009D4898" w:rsidRPr="004A1FCE">
        <w:rPr>
          <w:rFonts w:ascii="Calibri" w:hAnsi="Calibri"/>
          <w:b/>
          <w:bCs/>
          <w:i/>
          <w:szCs w:val="24"/>
        </w:rPr>
        <w:t>)</w:t>
      </w:r>
    </w:p>
    <w:p w14:paraId="74D6BE00" w14:textId="77777777" w:rsidR="00452DE0" w:rsidRPr="004A1FCE" w:rsidRDefault="008C305F" w:rsidP="00C25A57">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bCs/>
          <w:i/>
          <w:szCs w:val="24"/>
        </w:rPr>
      </w:pPr>
      <w:r w:rsidRPr="004A1FCE">
        <w:rPr>
          <w:rFonts w:ascii="Calibri" w:hAnsi="Calibri"/>
          <w:bCs/>
          <w:i/>
          <w:szCs w:val="24"/>
        </w:rPr>
        <w:t>Moyenne des frais de scolarité 2014/2015 :  4 578 € contre 4 538 € l’année précédente, (+ 0,9%).</w:t>
      </w:r>
    </w:p>
    <w:p w14:paraId="6D43FB8F" w14:textId="77777777" w:rsidR="00C25A57" w:rsidRPr="004A1FCE" w:rsidRDefault="00BE764A" w:rsidP="004B3098">
      <w:pPr>
        <w:ind w:left="720"/>
        <w:jc w:val="both"/>
        <w:rPr>
          <w:rFonts w:ascii="Calibri" w:hAnsi="Calibri"/>
          <w:sz w:val="24"/>
          <w:szCs w:val="24"/>
        </w:rPr>
      </w:pPr>
      <w:r w:rsidRPr="004A1FCE">
        <w:rPr>
          <w:rFonts w:ascii="Calibri" w:hAnsi="Calibri"/>
          <w:sz w:val="24"/>
          <w:szCs w:val="24"/>
        </w:rPr>
        <w:br w:type="page"/>
      </w:r>
    </w:p>
    <w:p w14:paraId="64169D00" w14:textId="77777777" w:rsidR="00BE764A" w:rsidRPr="00BE764A" w:rsidRDefault="00BE764A" w:rsidP="00BE764A">
      <w:pPr>
        <w:pStyle w:val="Corpsdetexte"/>
        <w:pBdr>
          <w:top w:val="single" w:sz="4" w:space="0" w:color="1F497D"/>
          <w:left w:val="single" w:sz="4" w:space="4" w:color="1F497D"/>
          <w:bottom w:val="single" w:sz="4" w:space="1" w:color="1F497D"/>
          <w:right w:val="single" w:sz="4" w:space="4" w:color="1F497D"/>
        </w:pBdr>
        <w:jc w:val="center"/>
        <w:rPr>
          <w:rFonts w:ascii="Calibri" w:hAnsi="Calibri"/>
          <w:b/>
          <w:szCs w:val="24"/>
        </w:rPr>
      </w:pPr>
      <w:r w:rsidRPr="00BE764A">
        <w:rPr>
          <w:rFonts w:ascii="Calibri" w:hAnsi="Calibri"/>
          <w:b/>
          <w:szCs w:val="24"/>
        </w:rPr>
        <w:t xml:space="preserve">Bilan quasi-définitif des bourses scolaires 2014 du rythme sud </w:t>
      </w:r>
      <w:r w:rsidR="00E15A37">
        <w:rPr>
          <w:rFonts w:ascii="Calibri" w:hAnsi="Calibri"/>
          <w:b/>
          <w:szCs w:val="24"/>
        </w:rPr>
        <w:t>(deuxième commission)</w:t>
      </w:r>
    </w:p>
    <w:p w14:paraId="5291F32C" w14:textId="77777777" w:rsidR="00BE764A" w:rsidRPr="00BE764A" w:rsidRDefault="00BE764A" w:rsidP="00BE764A">
      <w:pPr>
        <w:pStyle w:val="Corpsdetexte"/>
        <w:pBdr>
          <w:top w:val="single" w:sz="4" w:space="0" w:color="1F497D"/>
          <w:left w:val="single" w:sz="4" w:space="4" w:color="1F497D"/>
          <w:bottom w:val="single" w:sz="4" w:space="1" w:color="1F497D"/>
          <w:right w:val="single" w:sz="4" w:space="4" w:color="1F497D"/>
        </w:pBdr>
        <w:rPr>
          <w:rFonts w:ascii="Calibri" w:hAnsi="Calibri"/>
          <w:i/>
          <w:szCs w:val="24"/>
        </w:rPr>
      </w:pPr>
    </w:p>
    <w:p w14:paraId="442AC796" w14:textId="77777777" w:rsidR="00BE764A" w:rsidRPr="00BE764A"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i/>
          <w:iCs/>
          <w:szCs w:val="24"/>
        </w:rPr>
      </w:pPr>
      <w:r w:rsidRPr="00BE764A">
        <w:rPr>
          <w:rFonts w:ascii="Calibri" w:hAnsi="Calibri"/>
          <w:i/>
          <w:szCs w:val="24"/>
        </w:rPr>
        <w:t>Nombre de boursiers </w:t>
      </w:r>
      <w:r w:rsidRPr="00BE764A">
        <w:rPr>
          <w:rFonts w:ascii="Calibri" w:hAnsi="Calibri"/>
          <w:b/>
          <w:i/>
          <w:szCs w:val="24"/>
        </w:rPr>
        <w:t>: 1 681</w:t>
      </w:r>
      <w:r w:rsidRPr="00BE764A">
        <w:rPr>
          <w:rFonts w:ascii="Calibri" w:hAnsi="Calibri"/>
          <w:b/>
          <w:i/>
          <w:iCs/>
          <w:szCs w:val="24"/>
        </w:rPr>
        <w:t xml:space="preserve">  (- 4%)</w:t>
      </w:r>
      <w:r w:rsidRPr="00BE764A">
        <w:rPr>
          <w:rFonts w:ascii="Calibri" w:hAnsi="Calibri"/>
          <w:b/>
          <w:i/>
          <w:iCs/>
          <w:szCs w:val="24"/>
        </w:rPr>
        <w:tab/>
      </w:r>
      <w:r w:rsidRPr="00BE764A">
        <w:rPr>
          <w:rFonts w:ascii="Calibri" w:hAnsi="Calibri"/>
          <w:b/>
          <w:i/>
          <w:iCs/>
          <w:szCs w:val="24"/>
        </w:rPr>
        <w:tab/>
      </w:r>
      <w:r w:rsidRPr="00BE764A">
        <w:rPr>
          <w:rFonts w:ascii="Calibri" w:hAnsi="Calibri"/>
          <w:i/>
          <w:iCs/>
          <w:szCs w:val="24"/>
        </w:rPr>
        <w:t>1 094 familles</w:t>
      </w:r>
    </w:p>
    <w:p w14:paraId="38378ED9" w14:textId="77777777" w:rsidR="00BE764A" w:rsidRPr="00BE764A"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b/>
          <w:i/>
          <w:iCs/>
          <w:szCs w:val="24"/>
        </w:rPr>
      </w:pPr>
      <w:r w:rsidRPr="00BE764A">
        <w:rPr>
          <w:rFonts w:ascii="Calibri" w:hAnsi="Calibri"/>
          <w:i/>
          <w:szCs w:val="24"/>
        </w:rPr>
        <w:t xml:space="preserve">Montant des attributions : </w:t>
      </w:r>
      <w:r w:rsidRPr="00BE764A">
        <w:rPr>
          <w:rFonts w:ascii="Calibri" w:hAnsi="Calibri"/>
          <w:b/>
          <w:i/>
          <w:szCs w:val="24"/>
        </w:rPr>
        <w:t>9,79 M€ (- 0,3%)</w:t>
      </w:r>
    </w:p>
    <w:p w14:paraId="466FEE01" w14:textId="77777777" w:rsidR="00BE764A" w:rsidRPr="00BE764A"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b/>
          <w:i/>
          <w:szCs w:val="24"/>
        </w:rPr>
      </w:pPr>
      <w:r w:rsidRPr="00BE764A">
        <w:rPr>
          <w:rFonts w:ascii="Calibri" w:hAnsi="Calibri"/>
          <w:i/>
          <w:szCs w:val="24"/>
        </w:rPr>
        <w:t xml:space="preserve">Montant moyen accordé par boursier : </w:t>
      </w:r>
      <w:r w:rsidRPr="00BE764A">
        <w:rPr>
          <w:rFonts w:ascii="Calibri" w:hAnsi="Calibri"/>
          <w:b/>
          <w:i/>
          <w:szCs w:val="24"/>
        </w:rPr>
        <w:t xml:space="preserve">5 829€ </w:t>
      </w:r>
      <w:r w:rsidRPr="00BE764A">
        <w:rPr>
          <w:rFonts w:ascii="Calibri" w:hAnsi="Calibri"/>
          <w:i/>
          <w:szCs w:val="24"/>
        </w:rPr>
        <w:t xml:space="preserve">  </w:t>
      </w:r>
      <w:r w:rsidRPr="00BE764A">
        <w:rPr>
          <w:rFonts w:ascii="Calibri" w:hAnsi="Calibri"/>
          <w:b/>
          <w:i/>
          <w:szCs w:val="24"/>
        </w:rPr>
        <w:t xml:space="preserve">( + 3,9%)      </w:t>
      </w:r>
      <w:r w:rsidRPr="00BE764A">
        <w:rPr>
          <w:rFonts w:ascii="Calibri" w:hAnsi="Calibri"/>
          <w:b/>
          <w:i/>
          <w:szCs w:val="24"/>
        </w:rPr>
        <w:tab/>
      </w:r>
    </w:p>
    <w:p w14:paraId="4F0A67AA" w14:textId="77777777" w:rsidR="00BE764A" w:rsidRPr="00BE764A"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i/>
          <w:szCs w:val="24"/>
        </w:rPr>
      </w:pPr>
      <w:r w:rsidRPr="00BE764A">
        <w:rPr>
          <w:rFonts w:ascii="Calibri" w:hAnsi="Calibri"/>
          <w:b/>
          <w:i/>
          <w:szCs w:val="24"/>
        </w:rPr>
        <w:t xml:space="preserve"> </w:t>
      </w:r>
      <w:r w:rsidRPr="00BE764A">
        <w:rPr>
          <w:rFonts w:ascii="Calibri" w:hAnsi="Calibri"/>
          <w:i/>
          <w:szCs w:val="24"/>
        </w:rPr>
        <w:t>Familles boursières à 100% :</w:t>
      </w:r>
      <w:r w:rsidRPr="00BE764A">
        <w:rPr>
          <w:rFonts w:ascii="Calibri" w:hAnsi="Calibri"/>
          <w:b/>
          <w:i/>
          <w:szCs w:val="24"/>
        </w:rPr>
        <w:t xml:space="preserve"> 31,8%</w:t>
      </w:r>
    </w:p>
    <w:p w14:paraId="5D37D3A6" w14:textId="77777777" w:rsidR="00BE764A" w:rsidRPr="00BE764A"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b/>
          <w:i/>
          <w:szCs w:val="24"/>
        </w:rPr>
      </w:pPr>
      <w:r w:rsidRPr="00BE764A">
        <w:rPr>
          <w:rFonts w:ascii="Calibri" w:hAnsi="Calibri"/>
          <w:i/>
          <w:szCs w:val="24"/>
        </w:rPr>
        <w:t>Quotité moyenne :</w:t>
      </w:r>
      <w:r w:rsidRPr="00BE764A">
        <w:rPr>
          <w:rFonts w:ascii="Calibri" w:hAnsi="Calibri"/>
          <w:b/>
          <w:i/>
          <w:szCs w:val="24"/>
        </w:rPr>
        <w:t xml:space="preserve"> 80,36% (82,23% sur la précédente campagne)</w:t>
      </w:r>
    </w:p>
    <w:p w14:paraId="41BF80EA" w14:textId="77777777" w:rsidR="00BE764A" w:rsidRPr="00BE764A" w:rsidRDefault="00BE764A" w:rsidP="00BE764A">
      <w:pPr>
        <w:pStyle w:val="Corpsdetexte"/>
        <w:pBdr>
          <w:top w:val="single" w:sz="4" w:space="0" w:color="1F497D"/>
          <w:left w:val="single" w:sz="4" w:space="4" w:color="1F497D"/>
          <w:bottom w:val="single" w:sz="4" w:space="1" w:color="1F497D"/>
          <w:right w:val="single" w:sz="4" w:space="4" w:color="1F497D"/>
        </w:pBdr>
        <w:spacing w:before="120"/>
        <w:jc w:val="left"/>
        <w:rPr>
          <w:rFonts w:ascii="Calibri" w:hAnsi="Calibri"/>
          <w:i/>
          <w:szCs w:val="24"/>
        </w:rPr>
      </w:pPr>
      <w:r w:rsidRPr="00BE764A">
        <w:rPr>
          <w:rFonts w:ascii="Calibri" w:hAnsi="Calibri"/>
          <w:i/>
          <w:szCs w:val="24"/>
        </w:rPr>
        <w:t>Moyenne annuelle des frais de scolarité </w:t>
      </w:r>
      <w:r w:rsidRPr="00BE764A">
        <w:rPr>
          <w:rFonts w:ascii="Calibri" w:hAnsi="Calibri"/>
          <w:b/>
          <w:i/>
          <w:szCs w:val="24"/>
        </w:rPr>
        <w:t>: 4 899 € contre 4 598 € l’an dernier</w:t>
      </w:r>
      <w:r w:rsidRPr="00BE764A">
        <w:rPr>
          <w:rFonts w:ascii="Calibri" w:hAnsi="Calibri"/>
          <w:i/>
          <w:szCs w:val="24"/>
        </w:rPr>
        <w:t xml:space="preserve"> (+ 6,6 %).</w:t>
      </w:r>
    </w:p>
    <w:p w14:paraId="6AC16347" w14:textId="77777777" w:rsidR="00BE764A" w:rsidRPr="004A1FCE" w:rsidRDefault="00BE764A" w:rsidP="00A6608A">
      <w:pPr>
        <w:pStyle w:val="Corpsdetexte3"/>
        <w:jc w:val="left"/>
        <w:rPr>
          <w:rFonts w:ascii="Calibri" w:hAnsi="Calibri"/>
          <w:b/>
          <w:sz w:val="24"/>
          <w:szCs w:val="24"/>
        </w:rPr>
      </w:pPr>
    </w:p>
    <w:p w14:paraId="180A8592" w14:textId="77777777" w:rsidR="00C77F8E" w:rsidRPr="004A1FCE" w:rsidRDefault="00C77F8E" w:rsidP="00A6608A">
      <w:pPr>
        <w:pStyle w:val="Corpsdetexte3"/>
        <w:jc w:val="left"/>
        <w:rPr>
          <w:rFonts w:ascii="Calibri" w:hAnsi="Calibri"/>
          <w:b/>
          <w:sz w:val="28"/>
          <w:szCs w:val="28"/>
        </w:rPr>
      </w:pPr>
      <w:r w:rsidRPr="004A1FCE">
        <w:rPr>
          <w:rFonts w:ascii="Calibri" w:hAnsi="Calibri"/>
          <w:b/>
          <w:sz w:val="28"/>
          <w:szCs w:val="28"/>
        </w:rPr>
        <w:t>Bourses parascolaires :</w:t>
      </w:r>
    </w:p>
    <w:p w14:paraId="66B2DF4B" w14:textId="77777777" w:rsidR="00C77F8E" w:rsidRPr="004A1FCE" w:rsidRDefault="00C77F8E" w:rsidP="00A6608A">
      <w:pPr>
        <w:pStyle w:val="Corpsdetexte3"/>
        <w:jc w:val="left"/>
        <w:rPr>
          <w:rFonts w:ascii="Calibri" w:hAnsi="Calibri"/>
          <w:sz w:val="24"/>
          <w:szCs w:val="24"/>
        </w:rPr>
      </w:pPr>
      <w:r w:rsidRPr="004A1FCE">
        <w:rPr>
          <w:rFonts w:ascii="Calibri" w:hAnsi="Calibri"/>
          <w:sz w:val="24"/>
          <w:szCs w:val="24"/>
        </w:rPr>
        <w:t xml:space="preserve">2014 des pays du rythme sud : 2,01 M€ en baisse de 2,9 %. </w:t>
      </w:r>
    </w:p>
    <w:p w14:paraId="772D355B" w14:textId="77777777" w:rsidR="00C77F8E" w:rsidRPr="004A1FCE" w:rsidRDefault="00C77F8E" w:rsidP="00C77F8E">
      <w:pPr>
        <w:pStyle w:val="Corpsdetexte"/>
        <w:rPr>
          <w:rFonts w:ascii="Calibri" w:hAnsi="Calibri"/>
          <w:szCs w:val="24"/>
        </w:rPr>
      </w:pPr>
      <w:r w:rsidRPr="004A1FCE">
        <w:rPr>
          <w:rFonts w:ascii="Calibri" w:hAnsi="Calibri"/>
          <w:szCs w:val="24"/>
        </w:rPr>
        <w:t>2014/2015 des pays du rythme nord  : 15,4 M€ (+ 2 %).</w:t>
      </w:r>
    </w:p>
    <w:p w14:paraId="1C64E098" w14:textId="77777777" w:rsidR="002C5517" w:rsidRPr="004A1FCE" w:rsidRDefault="002C5517" w:rsidP="002C5517">
      <w:pPr>
        <w:pStyle w:val="Corpsdetexte3"/>
        <w:jc w:val="both"/>
        <w:rPr>
          <w:rFonts w:ascii="Calibri" w:hAnsi="Calibri"/>
          <w:sz w:val="24"/>
          <w:szCs w:val="24"/>
        </w:rPr>
      </w:pPr>
    </w:p>
    <w:p w14:paraId="6508D67F" w14:textId="77777777" w:rsidR="00537B1D" w:rsidRPr="004A1FCE" w:rsidRDefault="00537B1D" w:rsidP="002C5517">
      <w:pPr>
        <w:pStyle w:val="Corpsdetexte3"/>
        <w:jc w:val="both"/>
        <w:rPr>
          <w:rFonts w:ascii="Calibri" w:hAnsi="Calibri"/>
          <w:b/>
          <w:sz w:val="24"/>
          <w:szCs w:val="24"/>
        </w:rPr>
      </w:pPr>
    </w:p>
    <w:p w14:paraId="1F19B795" w14:textId="77777777" w:rsidR="00755968" w:rsidRPr="004A1FCE" w:rsidRDefault="00A6608A" w:rsidP="00B4412A">
      <w:pPr>
        <w:pStyle w:val="Corpsdetexte"/>
        <w:rPr>
          <w:rFonts w:ascii="Calibri" w:hAnsi="Calibri"/>
          <w:szCs w:val="24"/>
        </w:rPr>
      </w:pPr>
      <w:r w:rsidRPr="004A1FCE">
        <w:rPr>
          <w:rFonts w:ascii="Calibri" w:hAnsi="Calibri"/>
          <w:b/>
          <w:sz w:val="28"/>
          <w:szCs w:val="28"/>
        </w:rPr>
        <w:t>Personnels de l’État </w:t>
      </w:r>
      <w:r w:rsidRPr="004A1FCE">
        <w:rPr>
          <w:rFonts w:ascii="Calibri" w:hAnsi="Calibri"/>
          <w:b/>
          <w:szCs w:val="24"/>
        </w:rPr>
        <w:t>:</w:t>
      </w:r>
      <w:r w:rsidRPr="004A1FCE">
        <w:rPr>
          <w:rFonts w:ascii="Calibri" w:hAnsi="Calibri"/>
          <w:szCs w:val="24"/>
        </w:rPr>
        <w:t xml:space="preserve"> sur 33 demandeurs  de bourses</w:t>
      </w:r>
      <w:r w:rsidR="00755968" w:rsidRPr="004A1FCE">
        <w:rPr>
          <w:rFonts w:ascii="Calibri" w:hAnsi="Calibri"/>
          <w:szCs w:val="24"/>
        </w:rPr>
        <w:t>,</w:t>
      </w:r>
      <w:r w:rsidRPr="004A1FCE">
        <w:rPr>
          <w:rFonts w:ascii="Calibri" w:hAnsi="Calibri"/>
          <w:szCs w:val="24"/>
        </w:rPr>
        <w:t xml:space="preserve">  </w:t>
      </w:r>
      <w:r w:rsidR="00B4412A" w:rsidRPr="004A1FCE">
        <w:rPr>
          <w:rFonts w:ascii="Calibri" w:hAnsi="Calibri"/>
          <w:szCs w:val="24"/>
        </w:rPr>
        <w:t>22</w:t>
      </w:r>
      <w:r w:rsidR="00755968" w:rsidRPr="004A1FCE">
        <w:rPr>
          <w:rFonts w:ascii="Calibri" w:hAnsi="Calibri"/>
          <w:szCs w:val="24"/>
        </w:rPr>
        <w:t xml:space="preserve"> ont obtenu une bourse totale ou partielle couvrant, sauf situation spécifique, uniquement les bourses parascolaires pour un montant total de 51 726 €, soit</w:t>
      </w:r>
      <w:r w:rsidR="008D7E8B" w:rsidRPr="004A1FCE">
        <w:rPr>
          <w:rFonts w:ascii="Calibri" w:hAnsi="Calibri"/>
          <w:szCs w:val="24"/>
        </w:rPr>
        <w:t xml:space="preserve"> une aide moyenne de</w:t>
      </w:r>
      <w:r w:rsidR="00B4412A" w:rsidRPr="004A1FCE">
        <w:rPr>
          <w:rFonts w:ascii="Calibri" w:hAnsi="Calibri"/>
          <w:szCs w:val="24"/>
        </w:rPr>
        <w:t xml:space="preserve">  </w:t>
      </w:r>
      <w:r w:rsidR="00755968" w:rsidRPr="004A1FCE">
        <w:rPr>
          <w:rFonts w:ascii="Calibri" w:hAnsi="Calibri"/>
          <w:szCs w:val="24"/>
        </w:rPr>
        <w:t>2 351 €.</w:t>
      </w:r>
      <w:r w:rsidR="00E15A37" w:rsidRPr="004A1FCE">
        <w:rPr>
          <w:rFonts w:ascii="Calibri" w:hAnsi="Calibri"/>
          <w:szCs w:val="24"/>
        </w:rPr>
        <w:t xml:space="preserve"> Il sera </w:t>
      </w:r>
      <w:r w:rsidR="00973169" w:rsidRPr="004A1FCE">
        <w:rPr>
          <w:rFonts w:ascii="Calibri" w:hAnsi="Calibri"/>
          <w:szCs w:val="24"/>
        </w:rPr>
        <w:t>rappelé</w:t>
      </w:r>
      <w:r w:rsidR="00E15A37" w:rsidRPr="004A1FCE">
        <w:rPr>
          <w:rFonts w:ascii="Calibri" w:hAnsi="Calibri"/>
          <w:szCs w:val="24"/>
        </w:rPr>
        <w:t xml:space="preserve"> aux postes que toutes les familles peuvent d</w:t>
      </w:r>
      <w:r w:rsidR="00973169" w:rsidRPr="004A1FCE">
        <w:rPr>
          <w:rFonts w:ascii="Calibri" w:hAnsi="Calibri"/>
          <w:szCs w:val="24"/>
        </w:rPr>
        <w:t>ép</w:t>
      </w:r>
      <w:r w:rsidR="00E15A37" w:rsidRPr="004A1FCE">
        <w:rPr>
          <w:rFonts w:ascii="Calibri" w:hAnsi="Calibri"/>
          <w:szCs w:val="24"/>
        </w:rPr>
        <w:t>oser une demande de bourses et qu’il n’est pas normal de dissuader les familles de fonctionnaires de l</w:t>
      </w:r>
      <w:r w:rsidR="00973169" w:rsidRPr="004A1FCE">
        <w:rPr>
          <w:rFonts w:ascii="Calibri" w:hAnsi="Calibri"/>
          <w:szCs w:val="24"/>
        </w:rPr>
        <w:t>e</w:t>
      </w:r>
      <w:r w:rsidR="00E15A37" w:rsidRPr="004A1FCE">
        <w:rPr>
          <w:rFonts w:ascii="Calibri" w:hAnsi="Calibri"/>
          <w:szCs w:val="24"/>
        </w:rPr>
        <w:t xml:space="preserve"> faire.  </w:t>
      </w:r>
    </w:p>
    <w:p w14:paraId="38A482C1" w14:textId="77777777" w:rsidR="00DD58FA" w:rsidRPr="004A1FCE" w:rsidRDefault="00DD58FA" w:rsidP="002C5517">
      <w:pPr>
        <w:jc w:val="both"/>
        <w:rPr>
          <w:rFonts w:ascii="Calibri" w:hAnsi="Calibri"/>
          <w:sz w:val="24"/>
          <w:szCs w:val="24"/>
        </w:rPr>
      </w:pPr>
    </w:p>
    <w:p w14:paraId="1A3905B9" w14:textId="77777777" w:rsidR="00973169" w:rsidRPr="004A1FCE" w:rsidRDefault="00973169" w:rsidP="002C5517">
      <w:pPr>
        <w:jc w:val="both"/>
        <w:rPr>
          <w:rFonts w:ascii="Calibri" w:hAnsi="Calibri"/>
          <w:b/>
          <w:sz w:val="28"/>
          <w:szCs w:val="28"/>
        </w:rPr>
      </w:pPr>
      <w:r w:rsidRPr="004A1FCE">
        <w:rPr>
          <w:rFonts w:ascii="Calibri" w:hAnsi="Calibri"/>
          <w:b/>
          <w:sz w:val="28"/>
          <w:szCs w:val="28"/>
        </w:rPr>
        <w:t xml:space="preserve">Évolution des attributions </w:t>
      </w:r>
    </w:p>
    <w:p w14:paraId="189D5B5B" w14:textId="77777777" w:rsidR="00FA01DF" w:rsidRPr="004A1FCE" w:rsidRDefault="00F45151" w:rsidP="002C5517">
      <w:pPr>
        <w:jc w:val="both"/>
        <w:rPr>
          <w:rFonts w:ascii="Calibri" w:hAnsi="Calibri"/>
          <w:sz w:val="24"/>
          <w:szCs w:val="24"/>
        </w:rPr>
      </w:pPr>
      <w:r w:rsidRPr="004A1FCE">
        <w:rPr>
          <w:rFonts w:ascii="Calibri" w:hAnsi="Calibri"/>
          <w:sz w:val="24"/>
          <w:szCs w:val="24"/>
        </w:rPr>
        <w:t xml:space="preserve">Ce tableau, </w:t>
      </w:r>
      <w:r w:rsidR="008D7E8B" w:rsidRPr="004A1FCE">
        <w:rPr>
          <w:rFonts w:ascii="Calibri" w:hAnsi="Calibri"/>
          <w:sz w:val="24"/>
          <w:szCs w:val="24"/>
        </w:rPr>
        <w:t xml:space="preserve">reflète la situation à la date des CNB du mois de juin, ces chiffres sont susceptibles d’évoluer en raison des demandes tardives, des dossiers traités hors </w:t>
      </w:r>
      <w:r w:rsidR="00973169" w:rsidRPr="004A1FCE">
        <w:rPr>
          <w:rFonts w:ascii="Calibri" w:hAnsi="Calibri"/>
          <w:sz w:val="24"/>
          <w:szCs w:val="24"/>
        </w:rPr>
        <w:t>commission.</w:t>
      </w:r>
    </w:p>
    <w:p w14:paraId="67C68108" w14:textId="77777777" w:rsidR="008D7E8B" w:rsidRPr="004A1FCE" w:rsidRDefault="008D7E8B" w:rsidP="002C5517">
      <w:pPr>
        <w:jc w:val="both"/>
        <w:rPr>
          <w:rFonts w:ascii="Calibri" w:hAnsi="Calibri"/>
          <w:b/>
          <w:sz w:val="24"/>
          <w:szCs w:val="24"/>
        </w:rPr>
      </w:pPr>
    </w:p>
    <w:p w14:paraId="4550FAFB" w14:textId="77777777" w:rsidR="00E16C17" w:rsidRPr="004A1FCE" w:rsidRDefault="00A226F2" w:rsidP="002C5517">
      <w:pPr>
        <w:jc w:val="both"/>
        <w:rPr>
          <w:rFonts w:ascii="Calibri" w:hAnsi="Calibri"/>
          <w:sz w:val="24"/>
          <w:szCs w:val="24"/>
        </w:rPr>
      </w:pPr>
      <w:r>
        <w:rPr>
          <w:rFonts w:ascii="Calibri" w:hAnsi="Calibri"/>
          <w:noProof/>
          <w:sz w:val="24"/>
          <w:szCs w:val="24"/>
        </w:rPr>
        <w:drawing>
          <wp:inline distT="0" distB="0" distL="0" distR="0" wp14:anchorId="56911147" wp14:editId="1650B340">
            <wp:extent cx="6477000" cy="3242945"/>
            <wp:effectExtent l="0" t="0" r="0" b="8255"/>
            <wp:docPr id="1" name="Image 1" descr="Capture d’écran 2014-06-22 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14-06-22 à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3242945"/>
                    </a:xfrm>
                    <a:prstGeom prst="rect">
                      <a:avLst/>
                    </a:prstGeom>
                    <a:noFill/>
                    <a:ln>
                      <a:noFill/>
                    </a:ln>
                  </pic:spPr>
                </pic:pic>
              </a:graphicData>
            </a:graphic>
          </wp:inline>
        </w:drawing>
      </w:r>
    </w:p>
    <w:p w14:paraId="4EB93850" w14:textId="77777777" w:rsidR="007E7220" w:rsidRPr="004A1FCE" w:rsidRDefault="009C07EA" w:rsidP="007E7220">
      <w:pPr>
        <w:jc w:val="both"/>
        <w:rPr>
          <w:rFonts w:ascii="Calibri" w:hAnsi="Calibri"/>
          <w:sz w:val="24"/>
          <w:szCs w:val="24"/>
        </w:rPr>
      </w:pPr>
      <w:r w:rsidRPr="004A1FCE">
        <w:rPr>
          <w:rFonts w:ascii="Calibri" w:hAnsi="Calibri"/>
          <w:sz w:val="24"/>
          <w:szCs w:val="24"/>
        </w:rPr>
        <w:t>Merci de continuer à nous faire part des effets sur le terrain de cette réforme.</w:t>
      </w:r>
    </w:p>
    <w:p w14:paraId="32B239B1" w14:textId="77777777" w:rsidR="008A052C" w:rsidRPr="004A1FCE" w:rsidRDefault="008A052C" w:rsidP="007E7220">
      <w:pPr>
        <w:jc w:val="both"/>
        <w:rPr>
          <w:rFonts w:ascii="Calibri" w:hAnsi="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3"/>
        <w:gridCol w:w="5173"/>
      </w:tblGrid>
      <w:tr w:rsidR="00954A07" w:rsidRPr="004A1FCE" w14:paraId="5F9EBB62" w14:textId="77777777" w:rsidTr="00AF485A">
        <w:tc>
          <w:tcPr>
            <w:tcW w:w="5173" w:type="dxa"/>
            <w:shd w:val="clear" w:color="auto" w:fill="auto"/>
          </w:tcPr>
          <w:p w14:paraId="7A5C12F7" w14:textId="77777777" w:rsidR="00954A07" w:rsidRPr="004A1FCE" w:rsidRDefault="00954A07" w:rsidP="00732203">
            <w:pPr>
              <w:pStyle w:val="Corpsdetexte"/>
              <w:rPr>
                <w:rFonts w:ascii="Calibri" w:hAnsi="Calibri"/>
                <w:szCs w:val="24"/>
              </w:rPr>
            </w:pPr>
            <w:r w:rsidRPr="004A1FCE">
              <w:rPr>
                <w:rFonts w:ascii="Calibri" w:hAnsi="Calibri"/>
                <w:b/>
                <w:szCs w:val="24"/>
                <w:lang w:val="en-GB"/>
              </w:rPr>
              <w:t xml:space="preserve">Michèle Bloch  : </w:t>
            </w:r>
            <w:hyperlink r:id="rId9" w:history="1">
              <w:r w:rsidR="00732203" w:rsidRPr="004A1FCE">
                <w:rPr>
                  <w:rStyle w:val="Lienhypertexte"/>
                  <w:rFonts w:ascii="Calibri" w:hAnsi="Calibri"/>
                  <w:b/>
                  <w:szCs w:val="24"/>
                  <w:lang w:val="en-GB"/>
                </w:rPr>
                <w:t>michele.bloch@adfe.org</w:t>
              </w:r>
            </w:hyperlink>
          </w:p>
        </w:tc>
        <w:tc>
          <w:tcPr>
            <w:tcW w:w="5173" w:type="dxa"/>
            <w:shd w:val="clear" w:color="auto" w:fill="auto"/>
          </w:tcPr>
          <w:p w14:paraId="39507B80" w14:textId="77777777" w:rsidR="00954A07" w:rsidRPr="004A1FCE" w:rsidRDefault="001427E3" w:rsidP="00AF485A">
            <w:pPr>
              <w:pStyle w:val="Corpsdetexte"/>
              <w:tabs>
                <w:tab w:val="right" w:pos="8789"/>
              </w:tabs>
              <w:ind w:left="-405" w:firstLine="405"/>
              <w:rPr>
                <w:rFonts w:ascii="Calibri" w:hAnsi="Calibri"/>
                <w:szCs w:val="24"/>
              </w:rPr>
            </w:pPr>
            <w:r w:rsidRPr="004A1FCE">
              <w:rPr>
                <w:rFonts w:ascii="Calibri" w:hAnsi="Calibri"/>
                <w:b/>
                <w:szCs w:val="24"/>
              </w:rPr>
              <w:t xml:space="preserve">Soledad Margareto : </w:t>
            </w:r>
            <w:hyperlink r:id="rId10" w:history="1">
              <w:r w:rsidR="00732203" w:rsidRPr="004A1FCE">
                <w:rPr>
                  <w:rStyle w:val="Lienhypertexte"/>
                  <w:rFonts w:ascii="Calibri" w:hAnsi="Calibri"/>
                  <w:b/>
                  <w:szCs w:val="24"/>
                </w:rPr>
                <w:t>soledadmargareto@gmail.com</w:t>
              </w:r>
            </w:hyperlink>
          </w:p>
        </w:tc>
      </w:tr>
    </w:tbl>
    <w:p w14:paraId="67878F4B" w14:textId="77777777" w:rsidR="009C07EA" w:rsidRPr="004A1FCE" w:rsidRDefault="009C07EA" w:rsidP="00516E03">
      <w:pPr>
        <w:jc w:val="both"/>
        <w:rPr>
          <w:rFonts w:ascii="Calibri" w:hAnsi="Calibri"/>
          <w:sz w:val="24"/>
          <w:szCs w:val="24"/>
        </w:rPr>
      </w:pPr>
    </w:p>
    <w:sectPr w:rsidR="009C07EA" w:rsidRPr="004A1FCE" w:rsidSect="00596E80">
      <w:headerReference w:type="default" r:id="rId11"/>
      <w:footerReference w:type="default" r:id="rId12"/>
      <w:pgSz w:w="11900" w:h="16840" w:code="9"/>
      <w:pgMar w:top="1418" w:right="849" w:bottom="1276" w:left="851" w:header="510" w:footer="510" w:gutter="0"/>
      <w:cols w:space="72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7D318" w14:textId="77777777" w:rsidR="007478A8" w:rsidRDefault="007478A8">
      <w:r>
        <w:separator/>
      </w:r>
    </w:p>
  </w:endnote>
  <w:endnote w:type="continuationSeparator" w:id="0">
    <w:p w14:paraId="14FFA15B" w14:textId="77777777" w:rsidR="007478A8" w:rsidRDefault="0074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19374" w14:textId="77777777" w:rsidR="007478A8" w:rsidRDefault="007478A8">
    <w:pPr>
      <w:pStyle w:val="Pieddepage"/>
      <w:tabs>
        <w:tab w:val="clear" w:pos="9072"/>
        <w:tab w:val="right" w:pos="9781"/>
      </w:tabs>
      <w:rPr>
        <w:b/>
      </w:rPr>
    </w:pPr>
    <w:r>
      <w:tab/>
    </w:r>
    <w:r>
      <w:tab/>
    </w:r>
    <w:r w:rsidRPr="00375C4B">
      <w:rPr>
        <w:rStyle w:val="Numrodepage"/>
        <w:b/>
      </w:rPr>
      <w:t xml:space="preserve">Page </w:t>
    </w:r>
    <w:r w:rsidRPr="00375C4B">
      <w:rPr>
        <w:rStyle w:val="Numrodepage"/>
        <w:b/>
      </w:rPr>
      <w:fldChar w:fldCharType="begin"/>
    </w:r>
    <w:r w:rsidRPr="00375C4B">
      <w:rPr>
        <w:rStyle w:val="Numrodepage"/>
        <w:b/>
      </w:rPr>
      <w:instrText xml:space="preserve"> </w:instrText>
    </w:r>
    <w:r>
      <w:rPr>
        <w:rStyle w:val="Numrodepage"/>
        <w:b/>
      </w:rPr>
      <w:instrText>PAGE</w:instrText>
    </w:r>
    <w:r w:rsidRPr="00375C4B">
      <w:rPr>
        <w:rStyle w:val="Numrodepage"/>
        <w:b/>
      </w:rPr>
      <w:instrText xml:space="preserve"> </w:instrText>
    </w:r>
    <w:r>
      <w:rPr>
        <w:rStyle w:val="Numrodepage"/>
        <w:b/>
      </w:rPr>
      <w:fldChar w:fldCharType="separate"/>
    </w:r>
    <w:r w:rsidR="00454E2A">
      <w:rPr>
        <w:rStyle w:val="Numrodepage"/>
        <w:b/>
        <w:noProof/>
      </w:rPr>
      <w:t>1</w:t>
    </w:r>
    <w:r w:rsidRPr="00375C4B">
      <w:rPr>
        <w:rStyle w:val="Numrodepage"/>
        <w:b/>
      </w:rPr>
      <w:fldChar w:fldCharType="end"/>
    </w:r>
    <w:r w:rsidRPr="00375C4B">
      <w:rPr>
        <w:rStyle w:val="Numrodepage"/>
        <w:b/>
      </w:rPr>
      <w:t xml:space="preserve"> sur </w:t>
    </w:r>
    <w:r w:rsidRPr="00375C4B">
      <w:rPr>
        <w:rStyle w:val="Numrodepage"/>
        <w:b/>
      </w:rPr>
      <w:fldChar w:fldCharType="begin"/>
    </w:r>
    <w:r w:rsidRPr="00375C4B">
      <w:rPr>
        <w:rStyle w:val="Numrodepage"/>
        <w:b/>
      </w:rPr>
      <w:instrText xml:space="preserve"> </w:instrText>
    </w:r>
    <w:r>
      <w:rPr>
        <w:rStyle w:val="Numrodepage"/>
        <w:b/>
      </w:rPr>
      <w:instrText>NUMPAGES</w:instrText>
    </w:r>
    <w:r w:rsidRPr="00375C4B">
      <w:rPr>
        <w:rStyle w:val="Numrodepage"/>
        <w:b/>
      </w:rPr>
      <w:instrText xml:space="preserve"> </w:instrText>
    </w:r>
    <w:r>
      <w:rPr>
        <w:rStyle w:val="Numrodepage"/>
        <w:b/>
      </w:rPr>
      <w:fldChar w:fldCharType="separate"/>
    </w:r>
    <w:r w:rsidR="00454E2A">
      <w:rPr>
        <w:rStyle w:val="Numrodepage"/>
        <w:b/>
        <w:noProof/>
      </w:rPr>
      <w:t>2</w:t>
    </w:r>
    <w:r w:rsidRPr="00375C4B">
      <w:rPr>
        <w:rStyle w:val="Numrodepage"/>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96BA7" w14:textId="77777777" w:rsidR="007478A8" w:rsidRDefault="007478A8">
      <w:r>
        <w:separator/>
      </w:r>
    </w:p>
  </w:footnote>
  <w:footnote w:type="continuationSeparator" w:id="0">
    <w:p w14:paraId="01DD2816" w14:textId="77777777" w:rsidR="007478A8" w:rsidRDefault="007478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F219B" w14:textId="77777777" w:rsidR="007478A8" w:rsidRPr="002B3914" w:rsidRDefault="007478A8" w:rsidP="002C5517">
    <w:pPr>
      <w:pStyle w:val="En-tte"/>
      <w:pBdr>
        <w:top w:val="single" w:sz="4" w:space="2" w:color="333399"/>
        <w:left w:val="single" w:sz="4" w:space="3" w:color="333399"/>
        <w:bottom w:val="single" w:sz="4" w:space="1" w:color="333399"/>
        <w:right w:val="single" w:sz="4" w:space="3" w:color="333399"/>
      </w:pBdr>
      <w:rPr>
        <w:rFonts w:ascii="Arial" w:hAnsi="Arial" w:cs="Arial"/>
        <w:b/>
        <w:i/>
        <w:color w:val="333399"/>
      </w:rPr>
    </w:pPr>
    <w:r>
      <w:rPr>
        <w:rFonts w:ascii="Arial" w:hAnsi="Arial" w:cs="Arial"/>
        <w:b/>
        <w:i/>
        <w:color w:val="333399"/>
      </w:rPr>
      <w:t>F</w:t>
    </w:r>
    <w:r w:rsidRPr="002B3914">
      <w:rPr>
        <w:rFonts w:ascii="Arial" w:hAnsi="Arial" w:cs="Arial"/>
        <w:b/>
        <w:i/>
        <w:color w:val="333399"/>
      </w:rPr>
      <w:t>rançais du monde - adfe</w:t>
    </w:r>
    <w:r w:rsidRPr="00B30E8C">
      <w:rPr>
        <w:rFonts w:ascii="Arial" w:hAnsi="Arial" w:cs="Arial"/>
        <w:b/>
        <w:i/>
        <w:color w:val="333399"/>
        <w:sz w:val="22"/>
      </w:rPr>
      <w:tab/>
    </w:r>
    <w:r w:rsidRPr="00026B13">
      <w:rPr>
        <w:rFonts w:ascii="Arial" w:hAnsi="Arial" w:cs="Arial"/>
        <w:b/>
        <w:color w:val="333399"/>
        <w:sz w:val="28"/>
        <w:szCs w:val="28"/>
      </w:rPr>
      <w:t>Bourses  Scolaires</w:t>
    </w:r>
    <w:r w:rsidRPr="00B30E8C">
      <w:rPr>
        <w:rFonts w:ascii="Arial" w:hAnsi="Arial" w:cs="Arial"/>
        <w:b/>
        <w:i/>
        <w:color w:val="333399"/>
        <w:sz w:val="22"/>
      </w:rPr>
      <w:tab/>
    </w:r>
    <w:r>
      <w:rPr>
        <w:rFonts w:ascii="Arial" w:hAnsi="Arial" w:cs="Arial"/>
        <w:b/>
        <w:i/>
        <w:color w:val="333399"/>
      </w:rPr>
      <w:t xml:space="preserve">Juin </w:t>
    </w:r>
    <w:r w:rsidRPr="002B3914">
      <w:rPr>
        <w:rFonts w:ascii="Arial" w:hAnsi="Arial" w:cs="Arial"/>
        <w:b/>
        <w:i/>
        <w:color w:val="333399"/>
      </w:rPr>
      <w:t xml:space="preserve"> 20</w:t>
    </w:r>
    <w:r>
      <w:rPr>
        <w:rFonts w:ascii="Arial" w:hAnsi="Arial" w:cs="Arial"/>
        <w:b/>
        <w:i/>
        <w:color w:val="333399"/>
      </w:rPr>
      <w:t>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8B6"/>
    <w:multiLevelType w:val="hybridMultilevel"/>
    <w:tmpl w:val="EBB4E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4D7FF7"/>
    <w:multiLevelType w:val="hybridMultilevel"/>
    <w:tmpl w:val="5266A830"/>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BF655D"/>
    <w:multiLevelType w:val="hybridMultilevel"/>
    <w:tmpl w:val="BE903162"/>
    <w:lvl w:ilvl="0" w:tplc="C7824EDA">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nsid w:val="292A7933"/>
    <w:multiLevelType w:val="hybridMultilevel"/>
    <w:tmpl w:val="AF02802A"/>
    <w:lvl w:ilvl="0" w:tplc="701E96CC">
      <w:start w:val="1"/>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340692E"/>
    <w:multiLevelType w:val="hybridMultilevel"/>
    <w:tmpl w:val="B86454C8"/>
    <w:lvl w:ilvl="0" w:tplc="F3406044">
      <w:start w:val="1"/>
      <w:numFmt w:val="bullet"/>
      <w:lvlText w:val=""/>
      <w:lvlJc w:val="left"/>
      <w:pPr>
        <w:tabs>
          <w:tab w:val="num" w:pos="720"/>
        </w:tabs>
        <w:ind w:left="720" w:hanging="360"/>
      </w:pPr>
      <w:rPr>
        <w:rFonts w:ascii="Wingdings" w:hAnsi="Wingdings" w:hint="default"/>
      </w:rPr>
    </w:lvl>
    <w:lvl w:ilvl="1" w:tplc="98685C8A">
      <w:start w:val="1"/>
      <w:numFmt w:val="bullet"/>
      <w:lvlText w:val=""/>
      <w:lvlJc w:val="left"/>
      <w:pPr>
        <w:tabs>
          <w:tab w:val="num" w:pos="1440"/>
        </w:tabs>
        <w:ind w:left="1440" w:hanging="360"/>
      </w:pPr>
      <w:rPr>
        <w:rFonts w:ascii="Wingdings" w:hAnsi="Wingdings" w:hint="default"/>
      </w:rPr>
    </w:lvl>
    <w:lvl w:ilvl="2" w:tplc="7E1090DE" w:tentative="1">
      <w:start w:val="1"/>
      <w:numFmt w:val="bullet"/>
      <w:lvlText w:val=""/>
      <w:lvlJc w:val="left"/>
      <w:pPr>
        <w:tabs>
          <w:tab w:val="num" w:pos="2160"/>
        </w:tabs>
        <w:ind w:left="2160" w:hanging="360"/>
      </w:pPr>
      <w:rPr>
        <w:rFonts w:ascii="Wingdings" w:hAnsi="Wingdings" w:hint="default"/>
      </w:rPr>
    </w:lvl>
    <w:lvl w:ilvl="3" w:tplc="FA28883E" w:tentative="1">
      <w:start w:val="1"/>
      <w:numFmt w:val="bullet"/>
      <w:lvlText w:val=""/>
      <w:lvlJc w:val="left"/>
      <w:pPr>
        <w:tabs>
          <w:tab w:val="num" w:pos="2880"/>
        </w:tabs>
        <w:ind w:left="2880" w:hanging="360"/>
      </w:pPr>
      <w:rPr>
        <w:rFonts w:ascii="Wingdings" w:hAnsi="Wingdings" w:hint="default"/>
      </w:rPr>
    </w:lvl>
    <w:lvl w:ilvl="4" w:tplc="2A6AA706" w:tentative="1">
      <w:start w:val="1"/>
      <w:numFmt w:val="bullet"/>
      <w:lvlText w:val=""/>
      <w:lvlJc w:val="left"/>
      <w:pPr>
        <w:tabs>
          <w:tab w:val="num" w:pos="3600"/>
        </w:tabs>
        <w:ind w:left="3600" w:hanging="360"/>
      </w:pPr>
      <w:rPr>
        <w:rFonts w:ascii="Wingdings" w:hAnsi="Wingdings" w:hint="default"/>
      </w:rPr>
    </w:lvl>
    <w:lvl w:ilvl="5" w:tplc="2A08FC06" w:tentative="1">
      <w:start w:val="1"/>
      <w:numFmt w:val="bullet"/>
      <w:lvlText w:val=""/>
      <w:lvlJc w:val="left"/>
      <w:pPr>
        <w:tabs>
          <w:tab w:val="num" w:pos="4320"/>
        </w:tabs>
        <w:ind w:left="4320" w:hanging="360"/>
      </w:pPr>
      <w:rPr>
        <w:rFonts w:ascii="Wingdings" w:hAnsi="Wingdings" w:hint="default"/>
      </w:rPr>
    </w:lvl>
    <w:lvl w:ilvl="6" w:tplc="3E9A1F70" w:tentative="1">
      <w:start w:val="1"/>
      <w:numFmt w:val="bullet"/>
      <w:lvlText w:val=""/>
      <w:lvlJc w:val="left"/>
      <w:pPr>
        <w:tabs>
          <w:tab w:val="num" w:pos="5040"/>
        </w:tabs>
        <w:ind w:left="5040" w:hanging="360"/>
      </w:pPr>
      <w:rPr>
        <w:rFonts w:ascii="Wingdings" w:hAnsi="Wingdings" w:hint="default"/>
      </w:rPr>
    </w:lvl>
    <w:lvl w:ilvl="7" w:tplc="64688148" w:tentative="1">
      <w:start w:val="1"/>
      <w:numFmt w:val="bullet"/>
      <w:lvlText w:val=""/>
      <w:lvlJc w:val="left"/>
      <w:pPr>
        <w:tabs>
          <w:tab w:val="num" w:pos="5760"/>
        </w:tabs>
        <w:ind w:left="5760" w:hanging="360"/>
      </w:pPr>
      <w:rPr>
        <w:rFonts w:ascii="Wingdings" w:hAnsi="Wingdings" w:hint="default"/>
      </w:rPr>
    </w:lvl>
    <w:lvl w:ilvl="8" w:tplc="365E06FE" w:tentative="1">
      <w:start w:val="1"/>
      <w:numFmt w:val="bullet"/>
      <w:lvlText w:val=""/>
      <w:lvlJc w:val="left"/>
      <w:pPr>
        <w:tabs>
          <w:tab w:val="num" w:pos="6480"/>
        </w:tabs>
        <w:ind w:left="6480" w:hanging="360"/>
      </w:pPr>
      <w:rPr>
        <w:rFonts w:ascii="Wingdings" w:hAnsi="Wingdings" w:hint="default"/>
      </w:rPr>
    </w:lvl>
  </w:abstractNum>
  <w:abstractNum w:abstractNumId="5">
    <w:nsid w:val="34C1022B"/>
    <w:multiLevelType w:val="hybridMultilevel"/>
    <w:tmpl w:val="0B4E16FC"/>
    <w:lvl w:ilvl="0" w:tplc="A3186AD6">
      <w:start w:val="2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0E6746"/>
    <w:multiLevelType w:val="singleLevel"/>
    <w:tmpl w:val="6DBE99D4"/>
    <w:lvl w:ilvl="0">
      <w:numFmt w:val="bullet"/>
      <w:lvlText w:val="-"/>
      <w:lvlJc w:val="left"/>
      <w:pPr>
        <w:tabs>
          <w:tab w:val="num" w:pos="1485"/>
        </w:tabs>
        <w:ind w:left="1485" w:hanging="360"/>
      </w:pPr>
      <w:rPr>
        <w:rFonts w:hint="default"/>
      </w:rPr>
    </w:lvl>
  </w:abstractNum>
  <w:abstractNum w:abstractNumId="7">
    <w:nsid w:val="390F3EE2"/>
    <w:multiLevelType w:val="hybridMultilevel"/>
    <w:tmpl w:val="5AC47428"/>
    <w:lvl w:ilvl="0" w:tplc="A1746E46">
      <w:start w:val="1"/>
      <w:numFmt w:val="bullet"/>
      <w:lvlText w:val=""/>
      <w:lvlJc w:val="left"/>
      <w:pPr>
        <w:tabs>
          <w:tab w:val="num" w:pos="720"/>
        </w:tabs>
        <w:ind w:left="720" w:hanging="360"/>
      </w:pPr>
      <w:rPr>
        <w:rFonts w:ascii="Wingdings" w:hAnsi="Wingdings" w:hint="default"/>
      </w:rPr>
    </w:lvl>
    <w:lvl w:ilvl="1" w:tplc="EB5256F6" w:tentative="1">
      <w:start w:val="1"/>
      <w:numFmt w:val="bullet"/>
      <w:lvlText w:val=""/>
      <w:lvlJc w:val="left"/>
      <w:pPr>
        <w:tabs>
          <w:tab w:val="num" w:pos="1440"/>
        </w:tabs>
        <w:ind w:left="1440" w:hanging="360"/>
      </w:pPr>
      <w:rPr>
        <w:rFonts w:ascii="Wingdings" w:hAnsi="Wingdings" w:hint="default"/>
      </w:rPr>
    </w:lvl>
    <w:lvl w:ilvl="2" w:tplc="B598179E" w:tentative="1">
      <w:start w:val="1"/>
      <w:numFmt w:val="bullet"/>
      <w:lvlText w:val=""/>
      <w:lvlJc w:val="left"/>
      <w:pPr>
        <w:tabs>
          <w:tab w:val="num" w:pos="2160"/>
        </w:tabs>
        <w:ind w:left="2160" w:hanging="360"/>
      </w:pPr>
      <w:rPr>
        <w:rFonts w:ascii="Wingdings" w:hAnsi="Wingdings" w:hint="default"/>
      </w:rPr>
    </w:lvl>
    <w:lvl w:ilvl="3" w:tplc="77E2B480" w:tentative="1">
      <w:start w:val="1"/>
      <w:numFmt w:val="bullet"/>
      <w:lvlText w:val=""/>
      <w:lvlJc w:val="left"/>
      <w:pPr>
        <w:tabs>
          <w:tab w:val="num" w:pos="2880"/>
        </w:tabs>
        <w:ind w:left="2880" w:hanging="360"/>
      </w:pPr>
      <w:rPr>
        <w:rFonts w:ascii="Wingdings" w:hAnsi="Wingdings" w:hint="default"/>
      </w:rPr>
    </w:lvl>
    <w:lvl w:ilvl="4" w:tplc="20B62F70">
      <w:start w:val="1"/>
      <w:numFmt w:val="bullet"/>
      <w:lvlText w:val=""/>
      <w:lvlJc w:val="left"/>
      <w:pPr>
        <w:tabs>
          <w:tab w:val="num" w:pos="3600"/>
        </w:tabs>
        <w:ind w:left="3600" w:hanging="360"/>
      </w:pPr>
      <w:rPr>
        <w:rFonts w:ascii="Wingdings" w:hAnsi="Wingdings" w:hint="default"/>
      </w:rPr>
    </w:lvl>
    <w:lvl w:ilvl="5" w:tplc="30E2B174" w:tentative="1">
      <w:start w:val="1"/>
      <w:numFmt w:val="bullet"/>
      <w:lvlText w:val=""/>
      <w:lvlJc w:val="left"/>
      <w:pPr>
        <w:tabs>
          <w:tab w:val="num" w:pos="4320"/>
        </w:tabs>
        <w:ind w:left="4320" w:hanging="360"/>
      </w:pPr>
      <w:rPr>
        <w:rFonts w:ascii="Wingdings" w:hAnsi="Wingdings" w:hint="default"/>
      </w:rPr>
    </w:lvl>
    <w:lvl w:ilvl="6" w:tplc="29062780" w:tentative="1">
      <w:start w:val="1"/>
      <w:numFmt w:val="bullet"/>
      <w:lvlText w:val=""/>
      <w:lvlJc w:val="left"/>
      <w:pPr>
        <w:tabs>
          <w:tab w:val="num" w:pos="5040"/>
        </w:tabs>
        <w:ind w:left="5040" w:hanging="360"/>
      </w:pPr>
      <w:rPr>
        <w:rFonts w:ascii="Wingdings" w:hAnsi="Wingdings" w:hint="default"/>
      </w:rPr>
    </w:lvl>
    <w:lvl w:ilvl="7" w:tplc="B7501002" w:tentative="1">
      <w:start w:val="1"/>
      <w:numFmt w:val="bullet"/>
      <w:lvlText w:val=""/>
      <w:lvlJc w:val="left"/>
      <w:pPr>
        <w:tabs>
          <w:tab w:val="num" w:pos="5760"/>
        </w:tabs>
        <w:ind w:left="5760" w:hanging="360"/>
      </w:pPr>
      <w:rPr>
        <w:rFonts w:ascii="Wingdings" w:hAnsi="Wingdings" w:hint="default"/>
      </w:rPr>
    </w:lvl>
    <w:lvl w:ilvl="8" w:tplc="73A06174" w:tentative="1">
      <w:start w:val="1"/>
      <w:numFmt w:val="bullet"/>
      <w:lvlText w:val=""/>
      <w:lvlJc w:val="left"/>
      <w:pPr>
        <w:tabs>
          <w:tab w:val="num" w:pos="6480"/>
        </w:tabs>
        <w:ind w:left="6480" w:hanging="360"/>
      </w:pPr>
      <w:rPr>
        <w:rFonts w:ascii="Wingdings" w:hAnsi="Wingdings" w:hint="default"/>
      </w:rPr>
    </w:lvl>
  </w:abstractNum>
  <w:abstractNum w:abstractNumId="8">
    <w:nsid w:val="39397E82"/>
    <w:multiLevelType w:val="hybridMultilevel"/>
    <w:tmpl w:val="419C7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5F24A2"/>
    <w:multiLevelType w:val="hybridMultilevel"/>
    <w:tmpl w:val="08F01ED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8C2DEB"/>
    <w:multiLevelType w:val="hybridMultilevel"/>
    <w:tmpl w:val="76FC1D8C"/>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5A44CF"/>
    <w:multiLevelType w:val="hybridMultilevel"/>
    <w:tmpl w:val="D7C07FB6"/>
    <w:lvl w:ilvl="0" w:tplc="FA10EB58">
      <w:start w:val="1"/>
      <w:numFmt w:val="bullet"/>
      <w:lvlText w:val=""/>
      <w:lvlJc w:val="left"/>
      <w:pPr>
        <w:tabs>
          <w:tab w:val="num" w:pos="720"/>
        </w:tabs>
        <w:ind w:left="720" w:hanging="360"/>
      </w:pPr>
      <w:rPr>
        <w:rFonts w:ascii="Wingdings" w:hAnsi="Wingdings" w:hint="default"/>
      </w:rPr>
    </w:lvl>
    <w:lvl w:ilvl="1" w:tplc="31D4E9A4" w:tentative="1">
      <w:start w:val="1"/>
      <w:numFmt w:val="bullet"/>
      <w:lvlText w:val=""/>
      <w:lvlJc w:val="left"/>
      <w:pPr>
        <w:tabs>
          <w:tab w:val="num" w:pos="1440"/>
        </w:tabs>
        <w:ind w:left="1440" w:hanging="360"/>
      </w:pPr>
      <w:rPr>
        <w:rFonts w:ascii="Wingdings" w:hAnsi="Wingdings" w:hint="default"/>
      </w:rPr>
    </w:lvl>
    <w:lvl w:ilvl="2" w:tplc="D0BA251E" w:tentative="1">
      <w:start w:val="1"/>
      <w:numFmt w:val="bullet"/>
      <w:lvlText w:val=""/>
      <w:lvlJc w:val="left"/>
      <w:pPr>
        <w:tabs>
          <w:tab w:val="num" w:pos="2160"/>
        </w:tabs>
        <w:ind w:left="2160" w:hanging="360"/>
      </w:pPr>
      <w:rPr>
        <w:rFonts w:ascii="Wingdings" w:hAnsi="Wingdings" w:hint="default"/>
      </w:rPr>
    </w:lvl>
    <w:lvl w:ilvl="3" w:tplc="565A0CB0" w:tentative="1">
      <w:start w:val="1"/>
      <w:numFmt w:val="bullet"/>
      <w:lvlText w:val=""/>
      <w:lvlJc w:val="left"/>
      <w:pPr>
        <w:tabs>
          <w:tab w:val="num" w:pos="2880"/>
        </w:tabs>
        <w:ind w:left="2880" w:hanging="360"/>
      </w:pPr>
      <w:rPr>
        <w:rFonts w:ascii="Wingdings" w:hAnsi="Wingdings" w:hint="default"/>
      </w:rPr>
    </w:lvl>
    <w:lvl w:ilvl="4" w:tplc="12ACC5E8">
      <w:start w:val="1"/>
      <w:numFmt w:val="bullet"/>
      <w:lvlText w:val=""/>
      <w:lvlJc w:val="left"/>
      <w:pPr>
        <w:tabs>
          <w:tab w:val="num" w:pos="3600"/>
        </w:tabs>
        <w:ind w:left="3600" w:hanging="360"/>
      </w:pPr>
      <w:rPr>
        <w:rFonts w:ascii="Wingdings" w:hAnsi="Wingdings" w:hint="default"/>
      </w:rPr>
    </w:lvl>
    <w:lvl w:ilvl="5" w:tplc="DE4EDD66" w:tentative="1">
      <w:start w:val="1"/>
      <w:numFmt w:val="bullet"/>
      <w:lvlText w:val=""/>
      <w:lvlJc w:val="left"/>
      <w:pPr>
        <w:tabs>
          <w:tab w:val="num" w:pos="4320"/>
        </w:tabs>
        <w:ind w:left="4320" w:hanging="360"/>
      </w:pPr>
      <w:rPr>
        <w:rFonts w:ascii="Wingdings" w:hAnsi="Wingdings" w:hint="default"/>
      </w:rPr>
    </w:lvl>
    <w:lvl w:ilvl="6" w:tplc="24645D5A" w:tentative="1">
      <w:start w:val="1"/>
      <w:numFmt w:val="bullet"/>
      <w:lvlText w:val=""/>
      <w:lvlJc w:val="left"/>
      <w:pPr>
        <w:tabs>
          <w:tab w:val="num" w:pos="5040"/>
        </w:tabs>
        <w:ind w:left="5040" w:hanging="360"/>
      </w:pPr>
      <w:rPr>
        <w:rFonts w:ascii="Wingdings" w:hAnsi="Wingdings" w:hint="default"/>
      </w:rPr>
    </w:lvl>
    <w:lvl w:ilvl="7" w:tplc="B51469BE" w:tentative="1">
      <w:start w:val="1"/>
      <w:numFmt w:val="bullet"/>
      <w:lvlText w:val=""/>
      <w:lvlJc w:val="left"/>
      <w:pPr>
        <w:tabs>
          <w:tab w:val="num" w:pos="5760"/>
        </w:tabs>
        <w:ind w:left="5760" w:hanging="360"/>
      </w:pPr>
      <w:rPr>
        <w:rFonts w:ascii="Wingdings" w:hAnsi="Wingdings" w:hint="default"/>
      </w:rPr>
    </w:lvl>
    <w:lvl w:ilvl="8" w:tplc="18C47906" w:tentative="1">
      <w:start w:val="1"/>
      <w:numFmt w:val="bullet"/>
      <w:lvlText w:val=""/>
      <w:lvlJc w:val="left"/>
      <w:pPr>
        <w:tabs>
          <w:tab w:val="num" w:pos="6480"/>
        </w:tabs>
        <w:ind w:left="6480" w:hanging="360"/>
      </w:pPr>
      <w:rPr>
        <w:rFonts w:ascii="Wingdings" w:hAnsi="Wingdings" w:hint="default"/>
      </w:rPr>
    </w:lvl>
  </w:abstractNum>
  <w:abstractNum w:abstractNumId="12">
    <w:nsid w:val="4A350677"/>
    <w:multiLevelType w:val="hybridMultilevel"/>
    <w:tmpl w:val="590A6FB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CF2CBA"/>
    <w:multiLevelType w:val="hybridMultilevel"/>
    <w:tmpl w:val="362485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41D11FD"/>
    <w:multiLevelType w:val="hybridMultilevel"/>
    <w:tmpl w:val="7534D61E"/>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A9710E8"/>
    <w:multiLevelType w:val="hybridMultilevel"/>
    <w:tmpl w:val="87009A46"/>
    <w:lvl w:ilvl="0" w:tplc="A3186AD6">
      <w:start w:val="2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820F31"/>
    <w:multiLevelType w:val="hybridMultilevel"/>
    <w:tmpl w:val="F16C6390"/>
    <w:lvl w:ilvl="0" w:tplc="F7E6FB54">
      <w:start w:val="1"/>
      <w:numFmt w:val="bullet"/>
      <w:lvlText w:val=""/>
      <w:lvlJc w:val="left"/>
      <w:pPr>
        <w:tabs>
          <w:tab w:val="num" w:pos="720"/>
        </w:tabs>
        <w:ind w:left="720" w:hanging="360"/>
      </w:pPr>
      <w:rPr>
        <w:rFonts w:ascii="Wingdings" w:hAnsi="Wingdings" w:hint="default"/>
      </w:rPr>
    </w:lvl>
    <w:lvl w:ilvl="1" w:tplc="7FB83356">
      <w:start w:val="-16386"/>
      <w:numFmt w:val="bullet"/>
      <w:lvlText w:val=""/>
      <w:lvlJc w:val="left"/>
      <w:pPr>
        <w:tabs>
          <w:tab w:val="num" w:pos="1440"/>
        </w:tabs>
        <w:ind w:left="1440" w:hanging="360"/>
      </w:pPr>
      <w:rPr>
        <w:rFonts w:ascii="Wingdings" w:hAnsi="Wingdings" w:hint="default"/>
      </w:rPr>
    </w:lvl>
    <w:lvl w:ilvl="2" w:tplc="F8BE123C">
      <w:start w:val="1"/>
      <w:numFmt w:val="bullet"/>
      <w:lvlText w:val=""/>
      <w:lvlJc w:val="left"/>
      <w:pPr>
        <w:tabs>
          <w:tab w:val="num" w:pos="2160"/>
        </w:tabs>
        <w:ind w:left="2160" w:hanging="360"/>
      </w:pPr>
      <w:rPr>
        <w:rFonts w:ascii="Wingdings" w:hAnsi="Wingdings" w:hint="default"/>
      </w:rPr>
    </w:lvl>
    <w:lvl w:ilvl="3" w:tplc="DD70B5D8" w:tentative="1">
      <w:start w:val="1"/>
      <w:numFmt w:val="bullet"/>
      <w:lvlText w:val=""/>
      <w:lvlJc w:val="left"/>
      <w:pPr>
        <w:tabs>
          <w:tab w:val="num" w:pos="2880"/>
        </w:tabs>
        <w:ind w:left="2880" w:hanging="360"/>
      </w:pPr>
      <w:rPr>
        <w:rFonts w:ascii="Wingdings" w:hAnsi="Wingdings" w:hint="default"/>
      </w:rPr>
    </w:lvl>
    <w:lvl w:ilvl="4" w:tplc="A5A8A7C4" w:tentative="1">
      <w:start w:val="1"/>
      <w:numFmt w:val="bullet"/>
      <w:lvlText w:val=""/>
      <w:lvlJc w:val="left"/>
      <w:pPr>
        <w:tabs>
          <w:tab w:val="num" w:pos="3600"/>
        </w:tabs>
        <w:ind w:left="3600" w:hanging="360"/>
      </w:pPr>
      <w:rPr>
        <w:rFonts w:ascii="Wingdings" w:hAnsi="Wingdings" w:hint="default"/>
      </w:rPr>
    </w:lvl>
    <w:lvl w:ilvl="5" w:tplc="911EB974" w:tentative="1">
      <w:start w:val="1"/>
      <w:numFmt w:val="bullet"/>
      <w:lvlText w:val=""/>
      <w:lvlJc w:val="left"/>
      <w:pPr>
        <w:tabs>
          <w:tab w:val="num" w:pos="4320"/>
        </w:tabs>
        <w:ind w:left="4320" w:hanging="360"/>
      </w:pPr>
      <w:rPr>
        <w:rFonts w:ascii="Wingdings" w:hAnsi="Wingdings" w:hint="default"/>
      </w:rPr>
    </w:lvl>
    <w:lvl w:ilvl="6" w:tplc="294CAEB0" w:tentative="1">
      <w:start w:val="1"/>
      <w:numFmt w:val="bullet"/>
      <w:lvlText w:val=""/>
      <w:lvlJc w:val="left"/>
      <w:pPr>
        <w:tabs>
          <w:tab w:val="num" w:pos="5040"/>
        </w:tabs>
        <w:ind w:left="5040" w:hanging="360"/>
      </w:pPr>
      <w:rPr>
        <w:rFonts w:ascii="Wingdings" w:hAnsi="Wingdings" w:hint="default"/>
      </w:rPr>
    </w:lvl>
    <w:lvl w:ilvl="7" w:tplc="22C8D194" w:tentative="1">
      <w:start w:val="1"/>
      <w:numFmt w:val="bullet"/>
      <w:lvlText w:val=""/>
      <w:lvlJc w:val="left"/>
      <w:pPr>
        <w:tabs>
          <w:tab w:val="num" w:pos="5760"/>
        </w:tabs>
        <w:ind w:left="5760" w:hanging="360"/>
      </w:pPr>
      <w:rPr>
        <w:rFonts w:ascii="Wingdings" w:hAnsi="Wingdings" w:hint="default"/>
      </w:rPr>
    </w:lvl>
    <w:lvl w:ilvl="8" w:tplc="9D7AE83C" w:tentative="1">
      <w:start w:val="1"/>
      <w:numFmt w:val="bullet"/>
      <w:lvlText w:val=""/>
      <w:lvlJc w:val="left"/>
      <w:pPr>
        <w:tabs>
          <w:tab w:val="num" w:pos="6480"/>
        </w:tabs>
        <w:ind w:left="6480" w:hanging="360"/>
      </w:pPr>
      <w:rPr>
        <w:rFonts w:ascii="Wingdings" w:hAnsi="Wingdings" w:hint="default"/>
      </w:rPr>
    </w:lvl>
  </w:abstractNum>
  <w:abstractNum w:abstractNumId="17">
    <w:nsid w:val="6DDB42D0"/>
    <w:multiLevelType w:val="singleLevel"/>
    <w:tmpl w:val="D5EECCA4"/>
    <w:lvl w:ilvl="0">
      <w:start w:val="1"/>
      <w:numFmt w:val="decimal"/>
      <w:lvlText w:val="%1."/>
      <w:legacy w:legacy="1" w:legacySpace="0" w:legacyIndent="360"/>
      <w:lvlJc w:val="left"/>
      <w:pPr>
        <w:ind w:left="1440" w:hanging="360"/>
      </w:pPr>
    </w:lvl>
  </w:abstractNum>
  <w:abstractNum w:abstractNumId="18">
    <w:nsid w:val="738A339E"/>
    <w:multiLevelType w:val="hybridMultilevel"/>
    <w:tmpl w:val="06EA9368"/>
    <w:lvl w:ilvl="0" w:tplc="C7824EDA">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6F30900"/>
    <w:multiLevelType w:val="hybridMultilevel"/>
    <w:tmpl w:val="EC2616D6"/>
    <w:lvl w:ilvl="0" w:tplc="C7824ED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8"/>
  </w:num>
  <w:num w:numId="4">
    <w:abstractNumId w:val="14"/>
  </w:num>
  <w:num w:numId="5">
    <w:abstractNumId w:val="9"/>
  </w:num>
  <w:num w:numId="6">
    <w:abstractNumId w:val="2"/>
  </w:num>
  <w:num w:numId="7">
    <w:abstractNumId w:val="8"/>
  </w:num>
  <w:num w:numId="8">
    <w:abstractNumId w:val="1"/>
  </w:num>
  <w:num w:numId="9">
    <w:abstractNumId w:val="19"/>
  </w:num>
  <w:num w:numId="10">
    <w:abstractNumId w:val="3"/>
  </w:num>
  <w:num w:numId="11">
    <w:abstractNumId w:val="7"/>
  </w:num>
  <w:num w:numId="12">
    <w:abstractNumId w:val="11"/>
  </w:num>
  <w:num w:numId="13">
    <w:abstractNumId w:val="5"/>
  </w:num>
  <w:num w:numId="14">
    <w:abstractNumId w:val="17"/>
    <w:lvlOverride w:ilvl="0">
      <w:lvl w:ilvl="0">
        <w:start w:val="1"/>
        <w:numFmt w:val="decimal"/>
        <w:lvlText w:val="%1."/>
        <w:legacy w:legacy="1" w:legacySpace="0" w:legacyIndent="360"/>
        <w:lvlJc w:val="left"/>
        <w:pPr>
          <w:ind w:left="2160" w:hanging="360"/>
        </w:pPr>
      </w:lvl>
    </w:lvlOverride>
  </w:num>
  <w:num w:numId="15">
    <w:abstractNumId w:val="13"/>
  </w:num>
  <w:num w:numId="16">
    <w:abstractNumId w:val="15"/>
  </w:num>
  <w:num w:numId="17">
    <w:abstractNumId w:val="4"/>
  </w:num>
  <w:num w:numId="18">
    <w:abstractNumId w:val="16"/>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3C"/>
    <w:rsid w:val="00006F53"/>
    <w:rsid w:val="00011EE8"/>
    <w:rsid w:val="00031680"/>
    <w:rsid w:val="00051501"/>
    <w:rsid w:val="00053ECE"/>
    <w:rsid w:val="000806A9"/>
    <w:rsid w:val="000C3BE3"/>
    <w:rsid w:val="0013606D"/>
    <w:rsid w:val="001427E3"/>
    <w:rsid w:val="00163A5F"/>
    <w:rsid w:val="001804FC"/>
    <w:rsid w:val="001B27CB"/>
    <w:rsid w:val="001B5D08"/>
    <w:rsid w:val="001C2DC2"/>
    <w:rsid w:val="001D5423"/>
    <w:rsid w:val="001E2C16"/>
    <w:rsid w:val="001E2F97"/>
    <w:rsid w:val="00204829"/>
    <w:rsid w:val="00220B3D"/>
    <w:rsid w:val="00234300"/>
    <w:rsid w:val="002551FD"/>
    <w:rsid w:val="00256967"/>
    <w:rsid w:val="002A16C3"/>
    <w:rsid w:val="002A3E65"/>
    <w:rsid w:val="002B0044"/>
    <w:rsid w:val="002C5517"/>
    <w:rsid w:val="002E0026"/>
    <w:rsid w:val="00317328"/>
    <w:rsid w:val="00317E13"/>
    <w:rsid w:val="003304F5"/>
    <w:rsid w:val="00333A1D"/>
    <w:rsid w:val="00335E35"/>
    <w:rsid w:val="003556D6"/>
    <w:rsid w:val="00362485"/>
    <w:rsid w:val="00371AF7"/>
    <w:rsid w:val="0039780E"/>
    <w:rsid w:val="003B52CD"/>
    <w:rsid w:val="004141B9"/>
    <w:rsid w:val="00420B1D"/>
    <w:rsid w:val="00452DE0"/>
    <w:rsid w:val="00454E2A"/>
    <w:rsid w:val="00460896"/>
    <w:rsid w:val="004855C5"/>
    <w:rsid w:val="004A1FCE"/>
    <w:rsid w:val="004A56BB"/>
    <w:rsid w:val="004A5D23"/>
    <w:rsid w:val="004B3098"/>
    <w:rsid w:val="004D193B"/>
    <w:rsid w:val="004E5C4C"/>
    <w:rsid w:val="00516E03"/>
    <w:rsid w:val="005332CF"/>
    <w:rsid w:val="00537B1D"/>
    <w:rsid w:val="00545627"/>
    <w:rsid w:val="005742E0"/>
    <w:rsid w:val="00596E80"/>
    <w:rsid w:val="005A75E8"/>
    <w:rsid w:val="005B7F82"/>
    <w:rsid w:val="005D3B91"/>
    <w:rsid w:val="0061566D"/>
    <w:rsid w:val="006276C3"/>
    <w:rsid w:val="00645B56"/>
    <w:rsid w:val="00662285"/>
    <w:rsid w:val="00667871"/>
    <w:rsid w:val="006A7264"/>
    <w:rsid w:val="006D51F9"/>
    <w:rsid w:val="006D67E9"/>
    <w:rsid w:val="006E38E1"/>
    <w:rsid w:val="006F41F2"/>
    <w:rsid w:val="00723C85"/>
    <w:rsid w:val="00727EFA"/>
    <w:rsid w:val="00732203"/>
    <w:rsid w:val="00737559"/>
    <w:rsid w:val="007455C9"/>
    <w:rsid w:val="0074596C"/>
    <w:rsid w:val="007478A8"/>
    <w:rsid w:val="0075565C"/>
    <w:rsid w:val="00755968"/>
    <w:rsid w:val="00776620"/>
    <w:rsid w:val="007B0DC0"/>
    <w:rsid w:val="007E7220"/>
    <w:rsid w:val="007F2F57"/>
    <w:rsid w:val="00850C30"/>
    <w:rsid w:val="00862646"/>
    <w:rsid w:val="00871093"/>
    <w:rsid w:val="00884FED"/>
    <w:rsid w:val="008A052C"/>
    <w:rsid w:val="008C305F"/>
    <w:rsid w:val="008C50E1"/>
    <w:rsid w:val="008C774B"/>
    <w:rsid w:val="008D57B9"/>
    <w:rsid w:val="008D7E8B"/>
    <w:rsid w:val="008E24BC"/>
    <w:rsid w:val="00905689"/>
    <w:rsid w:val="00930732"/>
    <w:rsid w:val="00935B5A"/>
    <w:rsid w:val="00954A07"/>
    <w:rsid w:val="00955B4D"/>
    <w:rsid w:val="00957FDD"/>
    <w:rsid w:val="00960531"/>
    <w:rsid w:val="00966F5F"/>
    <w:rsid w:val="00973169"/>
    <w:rsid w:val="00982E77"/>
    <w:rsid w:val="00983700"/>
    <w:rsid w:val="009C07EA"/>
    <w:rsid w:val="009D13E4"/>
    <w:rsid w:val="009D4898"/>
    <w:rsid w:val="009D524D"/>
    <w:rsid w:val="00A06261"/>
    <w:rsid w:val="00A226F2"/>
    <w:rsid w:val="00A41824"/>
    <w:rsid w:val="00A54368"/>
    <w:rsid w:val="00A6608A"/>
    <w:rsid w:val="00A66205"/>
    <w:rsid w:val="00A67591"/>
    <w:rsid w:val="00A846D7"/>
    <w:rsid w:val="00A9131C"/>
    <w:rsid w:val="00A95F02"/>
    <w:rsid w:val="00AD1771"/>
    <w:rsid w:val="00AE00AA"/>
    <w:rsid w:val="00AE3D9A"/>
    <w:rsid w:val="00AF485A"/>
    <w:rsid w:val="00B04F0C"/>
    <w:rsid w:val="00B15AC9"/>
    <w:rsid w:val="00B34F4E"/>
    <w:rsid w:val="00B3527B"/>
    <w:rsid w:val="00B40194"/>
    <w:rsid w:val="00B4412A"/>
    <w:rsid w:val="00B447BD"/>
    <w:rsid w:val="00B467D2"/>
    <w:rsid w:val="00B55523"/>
    <w:rsid w:val="00B56016"/>
    <w:rsid w:val="00B72B91"/>
    <w:rsid w:val="00B90206"/>
    <w:rsid w:val="00BA216E"/>
    <w:rsid w:val="00BB5A6A"/>
    <w:rsid w:val="00BD5C98"/>
    <w:rsid w:val="00BE764A"/>
    <w:rsid w:val="00BF2D3A"/>
    <w:rsid w:val="00BF60E4"/>
    <w:rsid w:val="00C079F2"/>
    <w:rsid w:val="00C17132"/>
    <w:rsid w:val="00C22914"/>
    <w:rsid w:val="00C25A57"/>
    <w:rsid w:val="00C26357"/>
    <w:rsid w:val="00C30E11"/>
    <w:rsid w:val="00C526A3"/>
    <w:rsid w:val="00C731DE"/>
    <w:rsid w:val="00C74682"/>
    <w:rsid w:val="00C77F8E"/>
    <w:rsid w:val="00C8781C"/>
    <w:rsid w:val="00CC365E"/>
    <w:rsid w:val="00CE40AB"/>
    <w:rsid w:val="00D03737"/>
    <w:rsid w:val="00D1071D"/>
    <w:rsid w:val="00D109E6"/>
    <w:rsid w:val="00D16C56"/>
    <w:rsid w:val="00D465F3"/>
    <w:rsid w:val="00D658AF"/>
    <w:rsid w:val="00DC78B8"/>
    <w:rsid w:val="00DD0C76"/>
    <w:rsid w:val="00DD5178"/>
    <w:rsid w:val="00DD58FA"/>
    <w:rsid w:val="00DE4CB9"/>
    <w:rsid w:val="00E01C7B"/>
    <w:rsid w:val="00E07158"/>
    <w:rsid w:val="00E15A37"/>
    <w:rsid w:val="00E16C17"/>
    <w:rsid w:val="00E3424A"/>
    <w:rsid w:val="00E4563B"/>
    <w:rsid w:val="00E51E17"/>
    <w:rsid w:val="00E53F8E"/>
    <w:rsid w:val="00EB3945"/>
    <w:rsid w:val="00ED1521"/>
    <w:rsid w:val="00EE4CAC"/>
    <w:rsid w:val="00EE56D3"/>
    <w:rsid w:val="00EF356A"/>
    <w:rsid w:val="00F02076"/>
    <w:rsid w:val="00F04EB8"/>
    <w:rsid w:val="00F26354"/>
    <w:rsid w:val="00F45151"/>
    <w:rsid w:val="00F56DBC"/>
    <w:rsid w:val="00F66CD8"/>
    <w:rsid w:val="00F74664"/>
    <w:rsid w:val="00FA01DF"/>
    <w:rsid w:val="00FA7F3C"/>
    <w:rsid w:val="00FF43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5CBA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276">
    <w:lsdException w:name="Normal (Web)" w:uiPriority="99"/>
    <w:lsdException w:name="List Paragraph" w:uiPriority="34" w:qFormat="1"/>
  </w:latentStyles>
  <w:style w:type="paragraph" w:default="1" w:styleId="Normal">
    <w:name w:val="Normal"/>
    <w:qFormat/>
    <w:rPr>
      <w:lang w:val="fr-FR"/>
    </w:rPr>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outlineLvl w:val="1"/>
    </w:pPr>
    <w:rPr>
      <w:b/>
      <w:i/>
      <w:sz w:val="24"/>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sz w:val="24"/>
    </w:rPr>
  </w:style>
  <w:style w:type="paragraph" w:styleId="Corpsdetexte">
    <w:name w:val="Body Text"/>
    <w:basedOn w:val="Normal"/>
    <w:pPr>
      <w:jc w:val="both"/>
    </w:pPr>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sz w:val="24"/>
    </w:rPr>
  </w:style>
  <w:style w:type="paragraph" w:styleId="Retraitcorpsdetexte2">
    <w:name w:val="Body Text Indent 2"/>
    <w:basedOn w:val="Normal"/>
    <w:pPr>
      <w:ind w:left="426" w:hanging="426"/>
      <w:jc w:val="both"/>
    </w:pPr>
    <w:rPr>
      <w:sz w:val="24"/>
    </w:r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7455C9"/>
    <w:pPr>
      <w:ind w:left="720"/>
      <w:contextualSpacing/>
    </w:pPr>
    <w:rPr>
      <w:rFonts w:ascii="Times" w:hAnsi="Times"/>
      <w:lang w:val="en-GB"/>
    </w:rPr>
  </w:style>
  <w:style w:type="paragraph" w:styleId="NormalWeb">
    <w:name w:val="Normal (Web)"/>
    <w:basedOn w:val="Normal"/>
    <w:uiPriority w:val="99"/>
    <w:unhideWhenUsed/>
    <w:rsid w:val="006D51F9"/>
    <w:pPr>
      <w:spacing w:before="100" w:beforeAutospacing="1" w:after="100" w:afterAutospacing="1"/>
    </w:pPr>
    <w:rPr>
      <w:rFonts w:ascii="Times" w:hAnsi="Times"/>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276">
    <w:lsdException w:name="Normal (Web)" w:uiPriority="99"/>
    <w:lsdException w:name="List Paragraph" w:uiPriority="34" w:qFormat="1"/>
  </w:latentStyles>
  <w:style w:type="paragraph" w:default="1" w:styleId="Normal">
    <w:name w:val="Normal"/>
    <w:qFormat/>
    <w:rPr>
      <w:lang w:val="fr-FR"/>
    </w:rPr>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outlineLvl w:val="1"/>
    </w:pPr>
    <w:rPr>
      <w:b/>
      <w:i/>
      <w:sz w:val="24"/>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sz w:val="24"/>
    </w:rPr>
  </w:style>
  <w:style w:type="paragraph" w:styleId="Corpsdetexte">
    <w:name w:val="Body Text"/>
    <w:basedOn w:val="Normal"/>
    <w:pPr>
      <w:jc w:val="both"/>
    </w:pPr>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sz w:val="24"/>
    </w:rPr>
  </w:style>
  <w:style w:type="paragraph" w:styleId="Retraitcorpsdetexte2">
    <w:name w:val="Body Text Indent 2"/>
    <w:basedOn w:val="Normal"/>
    <w:pPr>
      <w:ind w:left="426" w:hanging="426"/>
      <w:jc w:val="both"/>
    </w:pPr>
    <w:rPr>
      <w:sz w:val="24"/>
    </w:r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7455C9"/>
    <w:pPr>
      <w:ind w:left="720"/>
      <w:contextualSpacing/>
    </w:pPr>
    <w:rPr>
      <w:rFonts w:ascii="Times" w:hAnsi="Times"/>
      <w:lang w:val="en-GB"/>
    </w:rPr>
  </w:style>
  <w:style w:type="paragraph" w:styleId="NormalWeb">
    <w:name w:val="Normal (Web)"/>
    <w:basedOn w:val="Normal"/>
    <w:uiPriority w:val="99"/>
    <w:unhideWhenUsed/>
    <w:rsid w:val="006D51F9"/>
    <w:pPr>
      <w:spacing w:before="100" w:beforeAutospacing="1" w:after="100" w:afterAutospacing="1"/>
    </w:pPr>
    <w:rPr>
      <w:rFonts w:ascii="Times"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1877">
      <w:bodyDiv w:val="1"/>
      <w:marLeft w:val="0"/>
      <w:marRight w:val="0"/>
      <w:marTop w:val="0"/>
      <w:marBottom w:val="0"/>
      <w:divBdr>
        <w:top w:val="none" w:sz="0" w:space="0" w:color="auto"/>
        <w:left w:val="none" w:sz="0" w:space="0" w:color="auto"/>
        <w:bottom w:val="none" w:sz="0" w:space="0" w:color="auto"/>
        <w:right w:val="none" w:sz="0" w:space="0" w:color="auto"/>
      </w:divBdr>
      <w:divsChild>
        <w:div w:id="230703355">
          <w:marLeft w:val="1166"/>
          <w:marRight w:val="0"/>
          <w:marTop w:val="0"/>
          <w:marBottom w:val="0"/>
          <w:divBdr>
            <w:top w:val="none" w:sz="0" w:space="0" w:color="auto"/>
            <w:left w:val="none" w:sz="0" w:space="0" w:color="auto"/>
            <w:bottom w:val="none" w:sz="0" w:space="0" w:color="auto"/>
            <w:right w:val="none" w:sz="0" w:space="0" w:color="auto"/>
          </w:divBdr>
        </w:div>
        <w:div w:id="274751426">
          <w:marLeft w:val="1166"/>
          <w:marRight w:val="0"/>
          <w:marTop w:val="0"/>
          <w:marBottom w:val="0"/>
          <w:divBdr>
            <w:top w:val="none" w:sz="0" w:space="0" w:color="auto"/>
            <w:left w:val="none" w:sz="0" w:space="0" w:color="auto"/>
            <w:bottom w:val="none" w:sz="0" w:space="0" w:color="auto"/>
            <w:right w:val="none" w:sz="0" w:space="0" w:color="auto"/>
          </w:divBdr>
        </w:div>
        <w:div w:id="1048071977">
          <w:marLeft w:val="1166"/>
          <w:marRight w:val="0"/>
          <w:marTop w:val="0"/>
          <w:marBottom w:val="0"/>
          <w:divBdr>
            <w:top w:val="none" w:sz="0" w:space="0" w:color="auto"/>
            <w:left w:val="none" w:sz="0" w:space="0" w:color="auto"/>
            <w:bottom w:val="none" w:sz="0" w:space="0" w:color="auto"/>
            <w:right w:val="none" w:sz="0" w:space="0" w:color="auto"/>
          </w:divBdr>
        </w:div>
        <w:div w:id="1504779840">
          <w:marLeft w:val="547"/>
          <w:marRight w:val="0"/>
          <w:marTop w:val="0"/>
          <w:marBottom w:val="0"/>
          <w:divBdr>
            <w:top w:val="none" w:sz="0" w:space="0" w:color="auto"/>
            <w:left w:val="none" w:sz="0" w:space="0" w:color="auto"/>
            <w:bottom w:val="none" w:sz="0" w:space="0" w:color="auto"/>
            <w:right w:val="none" w:sz="0" w:space="0" w:color="auto"/>
          </w:divBdr>
        </w:div>
        <w:div w:id="1784497798">
          <w:marLeft w:val="1166"/>
          <w:marRight w:val="0"/>
          <w:marTop w:val="0"/>
          <w:marBottom w:val="0"/>
          <w:divBdr>
            <w:top w:val="none" w:sz="0" w:space="0" w:color="auto"/>
            <w:left w:val="none" w:sz="0" w:space="0" w:color="auto"/>
            <w:bottom w:val="none" w:sz="0" w:space="0" w:color="auto"/>
            <w:right w:val="none" w:sz="0" w:space="0" w:color="auto"/>
          </w:divBdr>
        </w:div>
      </w:divsChild>
    </w:div>
    <w:div w:id="31081298">
      <w:bodyDiv w:val="1"/>
      <w:marLeft w:val="0"/>
      <w:marRight w:val="0"/>
      <w:marTop w:val="0"/>
      <w:marBottom w:val="0"/>
      <w:divBdr>
        <w:top w:val="none" w:sz="0" w:space="0" w:color="auto"/>
        <w:left w:val="none" w:sz="0" w:space="0" w:color="auto"/>
        <w:bottom w:val="none" w:sz="0" w:space="0" w:color="auto"/>
        <w:right w:val="none" w:sz="0" w:space="0" w:color="auto"/>
      </w:divBdr>
      <w:divsChild>
        <w:div w:id="1670059763">
          <w:marLeft w:val="1166"/>
          <w:marRight w:val="0"/>
          <w:marTop w:val="0"/>
          <w:marBottom w:val="0"/>
          <w:divBdr>
            <w:top w:val="none" w:sz="0" w:space="0" w:color="auto"/>
            <w:left w:val="none" w:sz="0" w:space="0" w:color="auto"/>
            <w:bottom w:val="none" w:sz="0" w:space="0" w:color="auto"/>
            <w:right w:val="none" w:sz="0" w:space="0" w:color="auto"/>
          </w:divBdr>
        </w:div>
      </w:divsChild>
    </w:div>
    <w:div w:id="76291674">
      <w:bodyDiv w:val="1"/>
      <w:marLeft w:val="0"/>
      <w:marRight w:val="0"/>
      <w:marTop w:val="0"/>
      <w:marBottom w:val="0"/>
      <w:divBdr>
        <w:top w:val="none" w:sz="0" w:space="0" w:color="auto"/>
        <w:left w:val="none" w:sz="0" w:space="0" w:color="auto"/>
        <w:bottom w:val="none" w:sz="0" w:space="0" w:color="auto"/>
        <w:right w:val="none" w:sz="0" w:space="0" w:color="auto"/>
      </w:divBdr>
    </w:div>
    <w:div w:id="118574070">
      <w:bodyDiv w:val="1"/>
      <w:marLeft w:val="0"/>
      <w:marRight w:val="0"/>
      <w:marTop w:val="0"/>
      <w:marBottom w:val="0"/>
      <w:divBdr>
        <w:top w:val="none" w:sz="0" w:space="0" w:color="auto"/>
        <w:left w:val="none" w:sz="0" w:space="0" w:color="auto"/>
        <w:bottom w:val="none" w:sz="0" w:space="0" w:color="auto"/>
        <w:right w:val="none" w:sz="0" w:space="0" w:color="auto"/>
      </w:divBdr>
    </w:div>
    <w:div w:id="162401220">
      <w:bodyDiv w:val="1"/>
      <w:marLeft w:val="0"/>
      <w:marRight w:val="0"/>
      <w:marTop w:val="0"/>
      <w:marBottom w:val="0"/>
      <w:divBdr>
        <w:top w:val="none" w:sz="0" w:space="0" w:color="auto"/>
        <w:left w:val="none" w:sz="0" w:space="0" w:color="auto"/>
        <w:bottom w:val="none" w:sz="0" w:space="0" w:color="auto"/>
        <w:right w:val="none" w:sz="0" w:space="0" w:color="auto"/>
      </w:divBdr>
      <w:divsChild>
        <w:div w:id="323507747">
          <w:marLeft w:val="1800"/>
          <w:marRight w:val="0"/>
          <w:marTop w:val="0"/>
          <w:marBottom w:val="0"/>
          <w:divBdr>
            <w:top w:val="none" w:sz="0" w:space="0" w:color="auto"/>
            <w:left w:val="none" w:sz="0" w:space="0" w:color="auto"/>
            <w:bottom w:val="none" w:sz="0" w:space="0" w:color="auto"/>
            <w:right w:val="none" w:sz="0" w:space="0" w:color="auto"/>
          </w:divBdr>
        </w:div>
        <w:div w:id="388457153">
          <w:marLeft w:val="1800"/>
          <w:marRight w:val="0"/>
          <w:marTop w:val="0"/>
          <w:marBottom w:val="0"/>
          <w:divBdr>
            <w:top w:val="none" w:sz="0" w:space="0" w:color="auto"/>
            <w:left w:val="none" w:sz="0" w:space="0" w:color="auto"/>
            <w:bottom w:val="none" w:sz="0" w:space="0" w:color="auto"/>
            <w:right w:val="none" w:sz="0" w:space="0" w:color="auto"/>
          </w:divBdr>
        </w:div>
        <w:div w:id="490870484">
          <w:marLeft w:val="1800"/>
          <w:marRight w:val="0"/>
          <w:marTop w:val="0"/>
          <w:marBottom w:val="0"/>
          <w:divBdr>
            <w:top w:val="none" w:sz="0" w:space="0" w:color="auto"/>
            <w:left w:val="none" w:sz="0" w:space="0" w:color="auto"/>
            <w:bottom w:val="none" w:sz="0" w:space="0" w:color="auto"/>
            <w:right w:val="none" w:sz="0" w:space="0" w:color="auto"/>
          </w:divBdr>
        </w:div>
        <w:div w:id="665939550">
          <w:marLeft w:val="1800"/>
          <w:marRight w:val="0"/>
          <w:marTop w:val="0"/>
          <w:marBottom w:val="0"/>
          <w:divBdr>
            <w:top w:val="none" w:sz="0" w:space="0" w:color="auto"/>
            <w:left w:val="none" w:sz="0" w:space="0" w:color="auto"/>
            <w:bottom w:val="none" w:sz="0" w:space="0" w:color="auto"/>
            <w:right w:val="none" w:sz="0" w:space="0" w:color="auto"/>
          </w:divBdr>
        </w:div>
        <w:div w:id="752436606">
          <w:marLeft w:val="1800"/>
          <w:marRight w:val="0"/>
          <w:marTop w:val="0"/>
          <w:marBottom w:val="0"/>
          <w:divBdr>
            <w:top w:val="none" w:sz="0" w:space="0" w:color="auto"/>
            <w:left w:val="none" w:sz="0" w:space="0" w:color="auto"/>
            <w:bottom w:val="none" w:sz="0" w:space="0" w:color="auto"/>
            <w:right w:val="none" w:sz="0" w:space="0" w:color="auto"/>
          </w:divBdr>
        </w:div>
        <w:div w:id="782116307">
          <w:marLeft w:val="1800"/>
          <w:marRight w:val="0"/>
          <w:marTop w:val="0"/>
          <w:marBottom w:val="0"/>
          <w:divBdr>
            <w:top w:val="none" w:sz="0" w:space="0" w:color="auto"/>
            <w:left w:val="none" w:sz="0" w:space="0" w:color="auto"/>
            <w:bottom w:val="none" w:sz="0" w:space="0" w:color="auto"/>
            <w:right w:val="none" w:sz="0" w:space="0" w:color="auto"/>
          </w:divBdr>
        </w:div>
        <w:div w:id="782655188">
          <w:marLeft w:val="1800"/>
          <w:marRight w:val="0"/>
          <w:marTop w:val="0"/>
          <w:marBottom w:val="0"/>
          <w:divBdr>
            <w:top w:val="none" w:sz="0" w:space="0" w:color="auto"/>
            <w:left w:val="none" w:sz="0" w:space="0" w:color="auto"/>
            <w:bottom w:val="none" w:sz="0" w:space="0" w:color="auto"/>
            <w:right w:val="none" w:sz="0" w:space="0" w:color="auto"/>
          </w:divBdr>
        </w:div>
        <w:div w:id="1201164752">
          <w:marLeft w:val="1800"/>
          <w:marRight w:val="0"/>
          <w:marTop w:val="0"/>
          <w:marBottom w:val="0"/>
          <w:divBdr>
            <w:top w:val="none" w:sz="0" w:space="0" w:color="auto"/>
            <w:left w:val="none" w:sz="0" w:space="0" w:color="auto"/>
            <w:bottom w:val="none" w:sz="0" w:space="0" w:color="auto"/>
            <w:right w:val="none" w:sz="0" w:space="0" w:color="auto"/>
          </w:divBdr>
        </w:div>
        <w:div w:id="2120223762">
          <w:marLeft w:val="1800"/>
          <w:marRight w:val="0"/>
          <w:marTop w:val="0"/>
          <w:marBottom w:val="0"/>
          <w:divBdr>
            <w:top w:val="none" w:sz="0" w:space="0" w:color="auto"/>
            <w:left w:val="none" w:sz="0" w:space="0" w:color="auto"/>
            <w:bottom w:val="none" w:sz="0" w:space="0" w:color="auto"/>
            <w:right w:val="none" w:sz="0" w:space="0" w:color="auto"/>
          </w:divBdr>
        </w:div>
      </w:divsChild>
    </w:div>
    <w:div w:id="168371930">
      <w:bodyDiv w:val="1"/>
      <w:marLeft w:val="0"/>
      <w:marRight w:val="0"/>
      <w:marTop w:val="0"/>
      <w:marBottom w:val="0"/>
      <w:divBdr>
        <w:top w:val="none" w:sz="0" w:space="0" w:color="auto"/>
        <w:left w:val="none" w:sz="0" w:space="0" w:color="auto"/>
        <w:bottom w:val="none" w:sz="0" w:space="0" w:color="auto"/>
        <w:right w:val="none" w:sz="0" w:space="0" w:color="auto"/>
      </w:divBdr>
      <w:divsChild>
        <w:div w:id="28575446">
          <w:marLeft w:val="1800"/>
          <w:marRight w:val="0"/>
          <w:marTop w:val="0"/>
          <w:marBottom w:val="0"/>
          <w:divBdr>
            <w:top w:val="none" w:sz="0" w:space="0" w:color="auto"/>
            <w:left w:val="none" w:sz="0" w:space="0" w:color="auto"/>
            <w:bottom w:val="none" w:sz="0" w:space="0" w:color="auto"/>
            <w:right w:val="none" w:sz="0" w:space="0" w:color="auto"/>
          </w:divBdr>
        </w:div>
        <w:div w:id="103893221">
          <w:marLeft w:val="1800"/>
          <w:marRight w:val="0"/>
          <w:marTop w:val="0"/>
          <w:marBottom w:val="0"/>
          <w:divBdr>
            <w:top w:val="none" w:sz="0" w:space="0" w:color="auto"/>
            <w:left w:val="none" w:sz="0" w:space="0" w:color="auto"/>
            <w:bottom w:val="none" w:sz="0" w:space="0" w:color="auto"/>
            <w:right w:val="none" w:sz="0" w:space="0" w:color="auto"/>
          </w:divBdr>
        </w:div>
        <w:div w:id="113788540">
          <w:marLeft w:val="1800"/>
          <w:marRight w:val="0"/>
          <w:marTop w:val="0"/>
          <w:marBottom w:val="0"/>
          <w:divBdr>
            <w:top w:val="none" w:sz="0" w:space="0" w:color="auto"/>
            <w:left w:val="none" w:sz="0" w:space="0" w:color="auto"/>
            <w:bottom w:val="none" w:sz="0" w:space="0" w:color="auto"/>
            <w:right w:val="none" w:sz="0" w:space="0" w:color="auto"/>
          </w:divBdr>
        </w:div>
        <w:div w:id="231165776">
          <w:marLeft w:val="1800"/>
          <w:marRight w:val="0"/>
          <w:marTop w:val="0"/>
          <w:marBottom w:val="0"/>
          <w:divBdr>
            <w:top w:val="none" w:sz="0" w:space="0" w:color="auto"/>
            <w:left w:val="none" w:sz="0" w:space="0" w:color="auto"/>
            <w:bottom w:val="none" w:sz="0" w:space="0" w:color="auto"/>
            <w:right w:val="none" w:sz="0" w:space="0" w:color="auto"/>
          </w:divBdr>
        </w:div>
        <w:div w:id="350760934">
          <w:marLeft w:val="547"/>
          <w:marRight w:val="0"/>
          <w:marTop w:val="0"/>
          <w:marBottom w:val="0"/>
          <w:divBdr>
            <w:top w:val="none" w:sz="0" w:space="0" w:color="auto"/>
            <w:left w:val="none" w:sz="0" w:space="0" w:color="auto"/>
            <w:bottom w:val="none" w:sz="0" w:space="0" w:color="auto"/>
            <w:right w:val="none" w:sz="0" w:space="0" w:color="auto"/>
          </w:divBdr>
        </w:div>
        <w:div w:id="409229510">
          <w:marLeft w:val="1800"/>
          <w:marRight w:val="0"/>
          <w:marTop w:val="0"/>
          <w:marBottom w:val="0"/>
          <w:divBdr>
            <w:top w:val="none" w:sz="0" w:space="0" w:color="auto"/>
            <w:left w:val="none" w:sz="0" w:space="0" w:color="auto"/>
            <w:bottom w:val="none" w:sz="0" w:space="0" w:color="auto"/>
            <w:right w:val="none" w:sz="0" w:space="0" w:color="auto"/>
          </w:divBdr>
        </w:div>
        <w:div w:id="442503883">
          <w:marLeft w:val="1800"/>
          <w:marRight w:val="0"/>
          <w:marTop w:val="0"/>
          <w:marBottom w:val="0"/>
          <w:divBdr>
            <w:top w:val="none" w:sz="0" w:space="0" w:color="auto"/>
            <w:left w:val="none" w:sz="0" w:space="0" w:color="auto"/>
            <w:bottom w:val="none" w:sz="0" w:space="0" w:color="auto"/>
            <w:right w:val="none" w:sz="0" w:space="0" w:color="auto"/>
          </w:divBdr>
        </w:div>
        <w:div w:id="509032258">
          <w:marLeft w:val="1166"/>
          <w:marRight w:val="0"/>
          <w:marTop w:val="0"/>
          <w:marBottom w:val="0"/>
          <w:divBdr>
            <w:top w:val="none" w:sz="0" w:space="0" w:color="auto"/>
            <w:left w:val="none" w:sz="0" w:space="0" w:color="auto"/>
            <w:bottom w:val="none" w:sz="0" w:space="0" w:color="auto"/>
            <w:right w:val="none" w:sz="0" w:space="0" w:color="auto"/>
          </w:divBdr>
        </w:div>
        <w:div w:id="600335905">
          <w:marLeft w:val="1800"/>
          <w:marRight w:val="0"/>
          <w:marTop w:val="0"/>
          <w:marBottom w:val="0"/>
          <w:divBdr>
            <w:top w:val="none" w:sz="0" w:space="0" w:color="auto"/>
            <w:left w:val="none" w:sz="0" w:space="0" w:color="auto"/>
            <w:bottom w:val="none" w:sz="0" w:space="0" w:color="auto"/>
            <w:right w:val="none" w:sz="0" w:space="0" w:color="auto"/>
          </w:divBdr>
        </w:div>
        <w:div w:id="1082338702">
          <w:marLeft w:val="1800"/>
          <w:marRight w:val="0"/>
          <w:marTop w:val="0"/>
          <w:marBottom w:val="0"/>
          <w:divBdr>
            <w:top w:val="none" w:sz="0" w:space="0" w:color="auto"/>
            <w:left w:val="none" w:sz="0" w:space="0" w:color="auto"/>
            <w:bottom w:val="none" w:sz="0" w:space="0" w:color="auto"/>
            <w:right w:val="none" w:sz="0" w:space="0" w:color="auto"/>
          </w:divBdr>
        </w:div>
        <w:div w:id="1117069290">
          <w:marLeft w:val="1800"/>
          <w:marRight w:val="0"/>
          <w:marTop w:val="0"/>
          <w:marBottom w:val="0"/>
          <w:divBdr>
            <w:top w:val="none" w:sz="0" w:space="0" w:color="auto"/>
            <w:left w:val="none" w:sz="0" w:space="0" w:color="auto"/>
            <w:bottom w:val="none" w:sz="0" w:space="0" w:color="auto"/>
            <w:right w:val="none" w:sz="0" w:space="0" w:color="auto"/>
          </w:divBdr>
        </w:div>
        <w:div w:id="1127312083">
          <w:marLeft w:val="1800"/>
          <w:marRight w:val="0"/>
          <w:marTop w:val="0"/>
          <w:marBottom w:val="0"/>
          <w:divBdr>
            <w:top w:val="none" w:sz="0" w:space="0" w:color="auto"/>
            <w:left w:val="none" w:sz="0" w:space="0" w:color="auto"/>
            <w:bottom w:val="none" w:sz="0" w:space="0" w:color="auto"/>
            <w:right w:val="none" w:sz="0" w:space="0" w:color="auto"/>
          </w:divBdr>
        </w:div>
        <w:div w:id="1423991321">
          <w:marLeft w:val="1800"/>
          <w:marRight w:val="0"/>
          <w:marTop w:val="0"/>
          <w:marBottom w:val="0"/>
          <w:divBdr>
            <w:top w:val="none" w:sz="0" w:space="0" w:color="auto"/>
            <w:left w:val="none" w:sz="0" w:space="0" w:color="auto"/>
            <w:bottom w:val="none" w:sz="0" w:space="0" w:color="auto"/>
            <w:right w:val="none" w:sz="0" w:space="0" w:color="auto"/>
          </w:divBdr>
        </w:div>
        <w:div w:id="1536850292">
          <w:marLeft w:val="1800"/>
          <w:marRight w:val="0"/>
          <w:marTop w:val="0"/>
          <w:marBottom w:val="0"/>
          <w:divBdr>
            <w:top w:val="none" w:sz="0" w:space="0" w:color="auto"/>
            <w:left w:val="none" w:sz="0" w:space="0" w:color="auto"/>
            <w:bottom w:val="none" w:sz="0" w:space="0" w:color="auto"/>
            <w:right w:val="none" w:sz="0" w:space="0" w:color="auto"/>
          </w:divBdr>
        </w:div>
        <w:div w:id="1543130023">
          <w:marLeft w:val="1800"/>
          <w:marRight w:val="0"/>
          <w:marTop w:val="0"/>
          <w:marBottom w:val="0"/>
          <w:divBdr>
            <w:top w:val="none" w:sz="0" w:space="0" w:color="auto"/>
            <w:left w:val="none" w:sz="0" w:space="0" w:color="auto"/>
            <w:bottom w:val="none" w:sz="0" w:space="0" w:color="auto"/>
            <w:right w:val="none" w:sz="0" w:space="0" w:color="auto"/>
          </w:divBdr>
        </w:div>
        <w:div w:id="1572108827">
          <w:marLeft w:val="1800"/>
          <w:marRight w:val="0"/>
          <w:marTop w:val="0"/>
          <w:marBottom w:val="0"/>
          <w:divBdr>
            <w:top w:val="none" w:sz="0" w:space="0" w:color="auto"/>
            <w:left w:val="none" w:sz="0" w:space="0" w:color="auto"/>
            <w:bottom w:val="none" w:sz="0" w:space="0" w:color="auto"/>
            <w:right w:val="none" w:sz="0" w:space="0" w:color="auto"/>
          </w:divBdr>
        </w:div>
      </w:divsChild>
    </w:div>
    <w:div w:id="180314518">
      <w:bodyDiv w:val="1"/>
      <w:marLeft w:val="0"/>
      <w:marRight w:val="0"/>
      <w:marTop w:val="0"/>
      <w:marBottom w:val="0"/>
      <w:divBdr>
        <w:top w:val="none" w:sz="0" w:space="0" w:color="auto"/>
        <w:left w:val="none" w:sz="0" w:space="0" w:color="auto"/>
        <w:bottom w:val="none" w:sz="0" w:space="0" w:color="auto"/>
        <w:right w:val="none" w:sz="0" w:space="0" w:color="auto"/>
      </w:divBdr>
    </w:div>
    <w:div w:id="207035008">
      <w:bodyDiv w:val="1"/>
      <w:marLeft w:val="0"/>
      <w:marRight w:val="0"/>
      <w:marTop w:val="0"/>
      <w:marBottom w:val="0"/>
      <w:divBdr>
        <w:top w:val="none" w:sz="0" w:space="0" w:color="auto"/>
        <w:left w:val="none" w:sz="0" w:space="0" w:color="auto"/>
        <w:bottom w:val="none" w:sz="0" w:space="0" w:color="auto"/>
        <w:right w:val="none" w:sz="0" w:space="0" w:color="auto"/>
      </w:divBdr>
    </w:div>
    <w:div w:id="248274610">
      <w:bodyDiv w:val="1"/>
      <w:marLeft w:val="0"/>
      <w:marRight w:val="0"/>
      <w:marTop w:val="0"/>
      <w:marBottom w:val="0"/>
      <w:divBdr>
        <w:top w:val="none" w:sz="0" w:space="0" w:color="auto"/>
        <w:left w:val="none" w:sz="0" w:space="0" w:color="auto"/>
        <w:bottom w:val="none" w:sz="0" w:space="0" w:color="auto"/>
        <w:right w:val="none" w:sz="0" w:space="0" w:color="auto"/>
      </w:divBdr>
      <w:divsChild>
        <w:div w:id="1644969208">
          <w:marLeft w:val="547"/>
          <w:marRight w:val="0"/>
          <w:marTop w:val="0"/>
          <w:marBottom w:val="0"/>
          <w:divBdr>
            <w:top w:val="none" w:sz="0" w:space="0" w:color="auto"/>
            <w:left w:val="none" w:sz="0" w:space="0" w:color="auto"/>
            <w:bottom w:val="none" w:sz="0" w:space="0" w:color="auto"/>
            <w:right w:val="none" w:sz="0" w:space="0" w:color="auto"/>
          </w:divBdr>
        </w:div>
      </w:divsChild>
    </w:div>
    <w:div w:id="289359323">
      <w:bodyDiv w:val="1"/>
      <w:marLeft w:val="0"/>
      <w:marRight w:val="0"/>
      <w:marTop w:val="0"/>
      <w:marBottom w:val="0"/>
      <w:divBdr>
        <w:top w:val="none" w:sz="0" w:space="0" w:color="auto"/>
        <w:left w:val="none" w:sz="0" w:space="0" w:color="auto"/>
        <w:bottom w:val="none" w:sz="0" w:space="0" w:color="auto"/>
        <w:right w:val="none" w:sz="0" w:space="0" w:color="auto"/>
      </w:divBdr>
    </w:div>
    <w:div w:id="299577152">
      <w:bodyDiv w:val="1"/>
      <w:marLeft w:val="0"/>
      <w:marRight w:val="0"/>
      <w:marTop w:val="0"/>
      <w:marBottom w:val="0"/>
      <w:divBdr>
        <w:top w:val="none" w:sz="0" w:space="0" w:color="auto"/>
        <w:left w:val="none" w:sz="0" w:space="0" w:color="auto"/>
        <w:bottom w:val="none" w:sz="0" w:space="0" w:color="auto"/>
        <w:right w:val="none" w:sz="0" w:space="0" w:color="auto"/>
      </w:divBdr>
      <w:divsChild>
        <w:div w:id="80951478">
          <w:marLeft w:val="547"/>
          <w:marRight w:val="0"/>
          <w:marTop w:val="0"/>
          <w:marBottom w:val="0"/>
          <w:divBdr>
            <w:top w:val="none" w:sz="0" w:space="0" w:color="auto"/>
            <w:left w:val="none" w:sz="0" w:space="0" w:color="auto"/>
            <w:bottom w:val="none" w:sz="0" w:space="0" w:color="auto"/>
            <w:right w:val="none" w:sz="0" w:space="0" w:color="auto"/>
          </w:divBdr>
        </w:div>
        <w:div w:id="206722288">
          <w:marLeft w:val="547"/>
          <w:marRight w:val="0"/>
          <w:marTop w:val="0"/>
          <w:marBottom w:val="0"/>
          <w:divBdr>
            <w:top w:val="none" w:sz="0" w:space="0" w:color="auto"/>
            <w:left w:val="none" w:sz="0" w:space="0" w:color="auto"/>
            <w:bottom w:val="none" w:sz="0" w:space="0" w:color="auto"/>
            <w:right w:val="none" w:sz="0" w:space="0" w:color="auto"/>
          </w:divBdr>
        </w:div>
        <w:div w:id="315302689">
          <w:marLeft w:val="547"/>
          <w:marRight w:val="0"/>
          <w:marTop w:val="0"/>
          <w:marBottom w:val="0"/>
          <w:divBdr>
            <w:top w:val="none" w:sz="0" w:space="0" w:color="auto"/>
            <w:left w:val="none" w:sz="0" w:space="0" w:color="auto"/>
            <w:bottom w:val="none" w:sz="0" w:space="0" w:color="auto"/>
            <w:right w:val="none" w:sz="0" w:space="0" w:color="auto"/>
          </w:divBdr>
        </w:div>
        <w:div w:id="587691377">
          <w:marLeft w:val="547"/>
          <w:marRight w:val="0"/>
          <w:marTop w:val="0"/>
          <w:marBottom w:val="0"/>
          <w:divBdr>
            <w:top w:val="none" w:sz="0" w:space="0" w:color="auto"/>
            <w:left w:val="none" w:sz="0" w:space="0" w:color="auto"/>
            <w:bottom w:val="none" w:sz="0" w:space="0" w:color="auto"/>
            <w:right w:val="none" w:sz="0" w:space="0" w:color="auto"/>
          </w:divBdr>
        </w:div>
        <w:div w:id="773595609">
          <w:marLeft w:val="547"/>
          <w:marRight w:val="0"/>
          <w:marTop w:val="0"/>
          <w:marBottom w:val="0"/>
          <w:divBdr>
            <w:top w:val="none" w:sz="0" w:space="0" w:color="auto"/>
            <w:left w:val="none" w:sz="0" w:space="0" w:color="auto"/>
            <w:bottom w:val="none" w:sz="0" w:space="0" w:color="auto"/>
            <w:right w:val="none" w:sz="0" w:space="0" w:color="auto"/>
          </w:divBdr>
        </w:div>
        <w:div w:id="992023996">
          <w:marLeft w:val="547"/>
          <w:marRight w:val="0"/>
          <w:marTop w:val="0"/>
          <w:marBottom w:val="0"/>
          <w:divBdr>
            <w:top w:val="none" w:sz="0" w:space="0" w:color="auto"/>
            <w:left w:val="none" w:sz="0" w:space="0" w:color="auto"/>
            <w:bottom w:val="none" w:sz="0" w:space="0" w:color="auto"/>
            <w:right w:val="none" w:sz="0" w:space="0" w:color="auto"/>
          </w:divBdr>
        </w:div>
        <w:div w:id="1513881747">
          <w:marLeft w:val="547"/>
          <w:marRight w:val="0"/>
          <w:marTop w:val="0"/>
          <w:marBottom w:val="0"/>
          <w:divBdr>
            <w:top w:val="none" w:sz="0" w:space="0" w:color="auto"/>
            <w:left w:val="none" w:sz="0" w:space="0" w:color="auto"/>
            <w:bottom w:val="none" w:sz="0" w:space="0" w:color="auto"/>
            <w:right w:val="none" w:sz="0" w:space="0" w:color="auto"/>
          </w:divBdr>
        </w:div>
      </w:divsChild>
    </w:div>
    <w:div w:id="325017995">
      <w:bodyDiv w:val="1"/>
      <w:marLeft w:val="0"/>
      <w:marRight w:val="0"/>
      <w:marTop w:val="0"/>
      <w:marBottom w:val="0"/>
      <w:divBdr>
        <w:top w:val="none" w:sz="0" w:space="0" w:color="auto"/>
        <w:left w:val="none" w:sz="0" w:space="0" w:color="auto"/>
        <w:bottom w:val="none" w:sz="0" w:space="0" w:color="auto"/>
        <w:right w:val="none" w:sz="0" w:space="0" w:color="auto"/>
      </w:divBdr>
    </w:div>
    <w:div w:id="330908017">
      <w:bodyDiv w:val="1"/>
      <w:marLeft w:val="0"/>
      <w:marRight w:val="0"/>
      <w:marTop w:val="0"/>
      <w:marBottom w:val="0"/>
      <w:divBdr>
        <w:top w:val="none" w:sz="0" w:space="0" w:color="auto"/>
        <w:left w:val="none" w:sz="0" w:space="0" w:color="auto"/>
        <w:bottom w:val="none" w:sz="0" w:space="0" w:color="auto"/>
        <w:right w:val="none" w:sz="0" w:space="0" w:color="auto"/>
      </w:divBdr>
    </w:div>
    <w:div w:id="343749983">
      <w:bodyDiv w:val="1"/>
      <w:marLeft w:val="0"/>
      <w:marRight w:val="0"/>
      <w:marTop w:val="0"/>
      <w:marBottom w:val="0"/>
      <w:divBdr>
        <w:top w:val="none" w:sz="0" w:space="0" w:color="auto"/>
        <w:left w:val="none" w:sz="0" w:space="0" w:color="auto"/>
        <w:bottom w:val="none" w:sz="0" w:space="0" w:color="auto"/>
        <w:right w:val="none" w:sz="0" w:space="0" w:color="auto"/>
      </w:divBdr>
    </w:div>
    <w:div w:id="388266874">
      <w:bodyDiv w:val="1"/>
      <w:marLeft w:val="0"/>
      <w:marRight w:val="0"/>
      <w:marTop w:val="0"/>
      <w:marBottom w:val="0"/>
      <w:divBdr>
        <w:top w:val="none" w:sz="0" w:space="0" w:color="auto"/>
        <w:left w:val="none" w:sz="0" w:space="0" w:color="auto"/>
        <w:bottom w:val="none" w:sz="0" w:space="0" w:color="auto"/>
        <w:right w:val="none" w:sz="0" w:space="0" w:color="auto"/>
      </w:divBdr>
      <w:divsChild>
        <w:div w:id="285309007">
          <w:marLeft w:val="547"/>
          <w:marRight w:val="0"/>
          <w:marTop w:val="0"/>
          <w:marBottom w:val="0"/>
          <w:divBdr>
            <w:top w:val="none" w:sz="0" w:space="0" w:color="auto"/>
            <w:left w:val="none" w:sz="0" w:space="0" w:color="auto"/>
            <w:bottom w:val="none" w:sz="0" w:space="0" w:color="auto"/>
            <w:right w:val="none" w:sz="0" w:space="0" w:color="auto"/>
          </w:divBdr>
        </w:div>
        <w:div w:id="361636795">
          <w:marLeft w:val="547"/>
          <w:marRight w:val="0"/>
          <w:marTop w:val="0"/>
          <w:marBottom w:val="0"/>
          <w:divBdr>
            <w:top w:val="none" w:sz="0" w:space="0" w:color="auto"/>
            <w:left w:val="none" w:sz="0" w:space="0" w:color="auto"/>
            <w:bottom w:val="none" w:sz="0" w:space="0" w:color="auto"/>
            <w:right w:val="none" w:sz="0" w:space="0" w:color="auto"/>
          </w:divBdr>
        </w:div>
        <w:div w:id="689141249">
          <w:marLeft w:val="1166"/>
          <w:marRight w:val="0"/>
          <w:marTop w:val="0"/>
          <w:marBottom w:val="0"/>
          <w:divBdr>
            <w:top w:val="none" w:sz="0" w:space="0" w:color="auto"/>
            <w:left w:val="none" w:sz="0" w:space="0" w:color="auto"/>
            <w:bottom w:val="none" w:sz="0" w:space="0" w:color="auto"/>
            <w:right w:val="none" w:sz="0" w:space="0" w:color="auto"/>
          </w:divBdr>
        </w:div>
        <w:div w:id="928776413">
          <w:marLeft w:val="1166"/>
          <w:marRight w:val="0"/>
          <w:marTop w:val="0"/>
          <w:marBottom w:val="0"/>
          <w:divBdr>
            <w:top w:val="none" w:sz="0" w:space="0" w:color="auto"/>
            <w:left w:val="none" w:sz="0" w:space="0" w:color="auto"/>
            <w:bottom w:val="none" w:sz="0" w:space="0" w:color="auto"/>
            <w:right w:val="none" w:sz="0" w:space="0" w:color="auto"/>
          </w:divBdr>
        </w:div>
        <w:div w:id="961031247">
          <w:marLeft w:val="1166"/>
          <w:marRight w:val="0"/>
          <w:marTop w:val="0"/>
          <w:marBottom w:val="0"/>
          <w:divBdr>
            <w:top w:val="none" w:sz="0" w:space="0" w:color="auto"/>
            <w:left w:val="none" w:sz="0" w:space="0" w:color="auto"/>
            <w:bottom w:val="none" w:sz="0" w:space="0" w:color="auto"/>
            <w:right w:val="none" w:sz="0" w:space="0" w:color="auto"/>
          </w:divBdr>
        </w:div>
        <w:div w:id="995373729">
          <w:marLeft w:val="1166"/>
          <w:marRight w:val="0"/>
          <w:marTop w:val="0"/>
          <w:marBottom w:val="0"/>
          <w:divBdr>
            <w:top w:val="none" w:sz="0" w:space="0" w:color="auto"/>
            <w:left w:val="none" w:sz="0" w:space="0" w:color="auto"/>
            <w:bottom w:val="none" w:sz="0" w:space="0" w:color="auto"/>
            <w:right w:val="none" w:sz="0" w:space="0" w:color="auto"/>
          </w:divBdr>
        </w:div>
        <w:div w:id="1118182771">
          <w:marLeft w:val="1166"/>
          <w:marRight w:val="0"/>
          <w:marTop w:val="0"/>
          <w:marBottom w:val="0"/>
          <w:divBdr>
            <w:top w:val="none" w:sz="0" w:space="0" w:color="auto"/>
            <w:left w:val="none" w:sz="0" w:space="0" w:color="auto"/>
            <w:bottom w:val="none" w:sz="0" w:space="0" w:color="auto"/>
            <w:right w:val="none" w:sz="0" w:space="0" w:color="auto"/>
          </w:divBdr>
        </w:div>
        <w:div w:id="1503929854">
          <w:marLeft w:val="1166"/>
          <w:marRight w:val="0"/>
          <w:marTop w:val="0"/>
          <w:marBottom w:val="0"/>
          <w:divBdr>
            <w:top w:val="none" w:sz="0" w:space="0" w:color="auto"/>
            <w:left w:val="none" w:sz="0" w:space="0" w:color="auto"/>
            <w:bottom w:val="none" w:sz="0" w:space="0" w:color="auto"/>
            <w:right w:val="none" w:sz="0" w:space="0" w:color="auto"/>
          </w:divBdr>
        </w:div>
        <w:div w:id="1653019053">
          <w:marLeft w:val="1166"/>
          <w:marRight w:val="0"/>
          <w:marTop w:val="0"/>
          <w:marBottom w:val="0"/>
          <w:divBdr>
            <w:top w:val="none" w:sz="0" w:space="0" w:color="auto"/>
            <w:left w:val="none" w:sz="0" w:space="0" w:color="auto"/>
            <w:bottom w:val="none" w:sz="0" w:space="0" w:color="auto"/>
            <w:right w:val="none" w:sz="0" w:space="0" w:color="auto"/>
          </w:divBdr>
        </w:div>
        <w:div w:id="1926526235">
          <w:marLeft w:val="1166"/>
          <w:marRight w:val="0"/>
          <w:marTop w:val="0"/>
          <w:marBottom w:val="0"/>
          <w:divBdr>
            <w:top w:val="none" w:sz="0" w:space="0" w:color="auto"/>
            <w:left w:val="none" w:sz="0" w:space="0" w:color="auto"/>
            <w:bottom w:val="none" w:sz="0" w:space="0" w:color="auto"/>
            <w:right w:val="none" w:sz="0" w:space="0" w:color="auto"/>
          </w:divBdr>
        </w:div>
      </w:divsChild>
    </w:div>
    <w:div w:id="400979245">
      <w:bodyDiv w:val="1"/>
      <w:marLeft w:val="0"/>
      <w:marRight w:val="0"/>
      <w:marTop w:val="0"/>
      <w:marBottom w:val="0"/>
      <w:divBdr>
        <w:top w:val="none" w:sz="0" w:space="0" w:color="auto"/>
        <w:left w:val="none" w:sz="0" w:space="0" w:color="auto"/>
        <w:bottom w:val="none" w:sz="0" w:space="0" w:color="auto"/>
        <w:right w:val="none" w:sz="0" w:space="0" w:color="auto"/>
      </w:divBdr>
    </w:div>
    <w:div w:id="403646920">
      <w:bodyDiv w:val="1"/>
      <w:marLeft w:val="0"/>
      <w:marRight w:val="0"/>
      <w:marTop w:val="0"/>
      <w:marBottom w:val="0"/>
      <w:divBdr>
        <w:top w:val="none" w:sz="0" w:space="0" w:color="auto"/>
        <w:left w:val="none" w:sz="0" w:space="0" w:color="auto"/>
        <w:bottom w:val="none" w:sz="0" w:space="0" w:color="auto"/>
        <w:right w:val="none" w:sz="0" w:space="0" w:color="auto"/>
      </w:divBdr>
      <w:divsChild>
        <w:div w:id="91359452">
          <w:marLeft w:val="1800"/>
          <w:marRight w:val="0"/>
          <w:marTop w:val="0"/>
          <w:marBottom w:val="0"/>
          <w:divBdr>
            <w:top w:val="none" w:sz="0" w:space="0" w:color="auto"/>
            <w:left w:val="none" w:sz="0" w:space="0" w:color="auto"/>
            <w:bottom w:val="none" w:sz="0" w:space="0" w:color="auto"/>
            <w:right w:val="none" w:sz="0" w:space="0" w:color="auto"/>
          </w:divBdr>
        </w:div>
        <w:div w:id="538510782">
          <w:marLeft w:val="547"/>
          <w:marRight w:val="0"/>
          <w:marTop w:val="0"/>
          <w:marBottom w:val="0"/>
          <w:divBdr>
            <w:top w:val="none" w:sz="0" w:space="0" w:color="auto"/>
            <w:left w:val="none" w:sz="0" w:space="0" w:color="auto"/>
            <w:bottom w:val="none" w:sz="0" w:space="0" w:color="auto"/>
            <w:right w:val="none" w:sz="0" w:space="0" w:color="auto"/>
          </w:divBdr>
        </w:div>
        <w:div w:id="639966355">
          <w:marLeft w:val="1800"/>
          <w:marRight w:val="0"/>
          <w:marTop w:val="0"/>
          <w:marBottom w:val="0"/>
          <w:divBdr>
            <w:top w:val="none" w:sz="0" w:space="0" w:color="auto"/>
            <w:left w:val="none" w:sz="0" w:space="0" w:color="auto"/>
            <w:bottom w:val="none" w:sz="0" w:space="0" w:color="auto"/>
            <w:right w:val="none" w:sz="0" w:space="0" w:color="auto"/>
          </w:divBdr>
        </w:div>
        <w:div w:id="1045326797">
          <w:marLeft w:val="1800"/>
          <w:marRight w:val="0"/>
          <w:marTop w:val="0"/>
          <w:marBottom w:val="0"/>
          <w:divBdr>
            <w:top w:val="none" w:sz="0" w:space="0" w:color="auto"/>
            <w:left w:val="none" w:sz="0" w:space="0" w:color="auto"/>
            <w:bottom w:val="none" w:sz="0" w:space="0" w:color="auto"/>
            <w:right w:val="none" w:sz="0" w:space="0" w:color="auto"/>
          </w:divBdr>
        </w:div>
        <w:div w:id="1149395494">
          <w:marLeft w:val="1166"/>
          <w:marRight w:val="0"/>
          <w:marTop w:val="0"/>
          <w:marBottom w:val="0"/>
          <w:divBdr>
            <w:top w:val="none" w:sz="0" w:space="0" w:color="auto"/>
            <w:left w:val="none" w:sz="0" w:space="0" w:color="auto"/>
            <w:bottom w:val="none" w:sz="0" w:space="0" w:color="auto"/>
            <w:right w:val="none" w:sz="0" w:space="0" w:color="auto"/>
          </w:divBdr>
        </w:div>
        <w:div w:id="1269967411">
          <w:marLeft w:val="1800"/>
          <w:marRight w:val="0"/>
          <w:marTop w:val="0"/>
          <w:marBottom w:val="0"/>
          <w:divBdr>
            <w:top w:val="none" w:sz="0" w:space="0" w:color="auto"/>
            <w:left w:val="none" w:sz="0" w:space="0" w:color="auto"/>
            <w:bottom w:val="none" w:sz="0" w:space="0" w:color="auto"/>
            <w:right w:val="none" w:sz="0" w:space="0" w:color="auto"/>
          </w:divBdr>
        </w:div>
        <w:div w:id="1650553127">
          <w:marLeft w:val="1166"/>
          <w:marRight w:val="0"/>
          <w:marTop w:val="0"/>
          <w:marBottom w:val="0"/>
          <w:divBdr>
            <w:top w:val="none" w:sz="0" w:space="0" w:color="auto"/>
            <w:left w:val="none" w:sz="0" w:space="0" w:color="auto"/>
            <w:bottom w:val="none" w:sz="0" w:space="0" w:color="auto"/>
            <w:right w:val="none" w:sz="0" w:space="0" w:color="auto"/>
          </w:divBdr>
        </w:div>
        <w:div w:id="1756784515">
          <w:marLeft w:val="1800"/>
          <w:marRight w:val="0"/>
          <w:marTop w:val="0"/>
          <w:marBottom w:val="0"/>
          <w:divBdr>
            <w:top w:val="none" w:sz="0" w:space="0" w:color="auto"/>
            <w:left w:val="none" w:sz="0" w:space="0" w:color="auto"/>
            <w:bottom w:val="none" w:sz="0" w:space="0" w:color="auto"/>
            <w:right w:val="none" w:sz="0" w:space="0" w:color="auto"/>
          </w:divBdr>
        </w:div>
        <w:div w:id="1821841693">
          <w:marLeft w:val="1166"/>
          <w:marRight w:val="0"/>
          <w:marTop w:val="0"/>
          <w:marBottom w:val="0"/>
          <w:divBdr>
            <w:top w:val="none" w:sz="0" w:space="0" w:color="auto"/>
            <w:left w:val="none" w:sz="0" w:space="0" w:color="auto"/>
            <w:bottom w:val="none" w:sz="0" w:space="0" w:color="auto"/>
            <w:right w:val="none" w:sz="0" w:space="0" w:color="auto"/>
          </w:divBdr>
        </w:div>
        <w:div w:id="2029939493">
          <w:marLeft w:val="1166"/>
          <w:marRight w:val="0"/>
          <w:marTop w:val="0"/>
          <w:marBottom w:val="0"/>
          <w:divBdr>
            <w:top w:val="none" w:sz="0" w:space="0" w:color="auto"/>
            <w:left w:val="none" w:sz="0" w:space="0" w:color="auto"/>
            <w:bottom w:val="none" w:sz="0" w:space="0" w:color="auto"/>
            <w:right w:val="none" w:sz="0" w:space="0" w:color="auto"/>
          </w:divBdr>
        </w:div>
        <w:div w:id="2078168588">
          <w:marLeft w:val="1800"/>
          <w:marRight w:val="0"/>
          <w:marTop w:val="0"/>
          <w:marBottom w:val="0"/>
          <w:divBdr>
            <w:top w:val="none" w:sz="0" w:space="0" w:color="auto"/>
            <w:left w:val="none" w:sz="0" w:space="0" w:color="auto"/>
            <w:bottom w:val="none" w:sz="0" w:space="0" w:color="auto"/>
            <w:right w:val="none" w:sz="0" w:space="0" w:color="auto"/>
          </w:divBdr>
        </w:div>
        <w:div w:id="2141337577">
          <w:marLeft w:val="1166"/>
          <w:marRight w:val="0"/>
          <w:marTop w:val="0"/>
          <w:marBottom w:val="0"/>
          <w:divBdr>
            <w:top w:val="none" w:sz="0" w:space="0" w:color="auto"/>
            <w:left w:val="none" w:sz="0" w:space="0" w:color="auto"/>
            <w:bottom w:val="none" w:sz="0" w:space="0" w:color="auto"/>
            <w:right w:val="none" w:sz="0" w:space="0" w:color="auto"/>
          </w:divBdr>
        </w:div>
      </w:divsChild>
    </w:div>
    <w:div w:id="405805507">
      <w:bodyDiv w:val="1"/>
      <w:marLeft w:val="0"/>
      <w:marRight w:val="0"/>
      <w:marTop w:val="0"/>
      <w:marBottom w:val="0"/>
      <w:divBdr>
        <w:top w:val="none" w:sz="0" w:space="0" w:color="auto"/>
        <w:left w:val="none" w:sz="0" w:space="0" w:color="auto"/>
        <w:bottom w:val="none" w:sz="0" w:space="0" w:color="auto"/>
        <w:right w:val="none" w:sz="0" w:space="0" w:color="auto"/>
      </w:divBdr>
      <w:divsChild>
        <w:div w:id="1027174635">
          <w:marLeft w:val="547"/>
          <w:marRight w:val="0"/>
          <w:marTop w:val="0"/>
          <w:marBottom w:val="0"/>
          <w:divBdr>
            <w:top w:val="none" w:sz="0" w:space="0" w:color="auto"/>
            <w:left w:val="none" w:sz="0" w:space="0" w:color="auto"/>
            <w:bottom w:val="none" w:sz="0" w:space="0" w:color="auto"/>
            <w:right w:val="none" w:sz="0" w:space="0" w:color="auto"/>
          </w:divBdr>
        </w:div>
      </w:divsChild>
    </w:div>
    <w:div w:id="458567488">
      <w:bodyDiv w:val="1"/>
      <w:marLeft w:val="0"/>
      <w:marRight w:val="0"/>
      <w:marTop w:val="0"/>
      <w:marBottom w:val="0"/>
      <w:divBdr>
        <w:top w:val="none" w:sz="0" w:space="0" w:color="auto"/>
        <w:left w:val="none" w:sz="0" w:space="0" w:color="auto"/>
        <w:bottom w:val="none" w:sz="0" w:space="0" w:color="auto"/>
        <w:right w:val="none" w:sz="0" w:space="0" w:color="auto"/>
      </w:divBdr>
    </w:div>
    <w:div w:id="460726937">
      <w:bodyDiv w:val="1"/>
      <w:marLeft w:val="0"/>
      <w:marRight w:val="0"/>
      <w:marTop w:val="0"/>
      <w:marBottom w:val="0"/>
      <w:divBdr>
        <w:top w:val="none" w:sz="0" w:space="0" w:color="auto"/>
        <w:left w:val="none" w:sz="0" w:space="0" w:color="auto"/>
        <w:bottom w:val="none" w:sz="0" w:space="0" w:color="auto"/>
        <w:right w:val="none" w:sz="0" w:space="0" w:color="auto"/>
      </w:divBdr>
      <w:divsChild>
        <w:div w:id="1639140838">
          <w:marLeft w:val="2851"/>
          <w:marRight w:val="0"/>
          <w:marTop w:val="72"/>
          <w:marBottom w:val="0"/>
          <w:divBdr>
            <w:top w:val="none" w:sz="0" w:space="0" w:color="auto"/>
            <w:left w:val="none" w:sz="0" w:space="0" w:color="auto"/>
            <w:bottom w:val="none" w:sz="0" w:space="0" w:color="auto"/>
            <w:right w:val="none" w:sz="0" w:space="0" w:color="auto"/>
          </w:divBdr>
        </w:div>
      </w:divsChild>
    </w:div>
    <w:div w:id="548419854">
      <w:bodyDiv w:val="1"/>
      <w:marLeft w:val="0"/>
      <w:marRight w:val="0"/>
      <w:marTop w:val="0"/>
      <w:marBottom w:val="0"/>
      <w:divBdr>
        <w:top w:val="none" w:sz="0" w:space="0" w:color="auto"/>
        <w:left w:val="none" w:sz="0" w:space="0" w:color="auto"/>
        <w:bottom w:val="none" w:sz="0" w:space="0" w:color="auto"/>
        <w:right w:val="none" w:sz="0" w:space="0" w:color="auto"/>
      </w:divBdr>
    </w:div>
    <w:div w:id="58179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673">
          <w:marLeft w:val="547"/>
          <w:marRight w:val="0"/>
          <w:marTop w:val="0"/>
          <w:marBottom w:val="0"/>
          <w:divBdr>
            <w:top w:val="none" w:sz="0" w:space="0" w:color="auto"/>
            <w:left w:val="none" w:sz="0" w:space="0" w:color="auto"/>
            <w:bottom w:val="none" w:sz="0" w:space="0" w:color="auto"/>
            <w:right w:val="none" w:sz="0" w:space="0" w:color="auto"/>
          </w:divBdr>
        </w:div>
        <w:div w:id="363406022">
          <w:marLeft w:val="1166"/>
          <w:marRight w:val="0"/>
          <w:marTop w:val="0"/>
          <w:marBottom w:val="0"/>
          <w:divBdr>
            <w:top w:val="none" w:sz="0" w:space="0" w:color="auto"/>
            <w:left w:val="none" w:sz="0" w:space="0" w:color="auto"/>
            <w:bottom w:val="none" w:sz="0" w:space="0" w:color="auto"/>
            <w:right w:val="none" w:sz="0" w:space="0" w:color="auto"/>
          </w:divBdr>
        </w:div>
        <w:div w:id="588856964">
          <w:marLeft w:val="547"/>
          <w:marRight w:val="0"/>
          <w:marTop w:val="0"/>
          <w:marBottom w:val="0"/>
          <w:divBdr>
            <w:top w:val="none" w:sz="0" w:space="0" w:color="auto"/>
            <w:left w:val="none" w:sz="0" w:space="0" w:color="auto"/>
            <w:bottom w:val="none" w:sz="0" w:space="0" w:color="auto"/>
            <w:right w:val="none" w:sz="0" w:space="0" w:color="auto"/>
          </w:divBdr>
        </w:div>
        <w:div w:id="1012881413">
          <w:marLeft w:val="547"/>
          <w:marRight w:val="0"/>
          <w:marTop w:val="0"/>
          <w:marBottom w:val="0"/>
          <w:divBdr>
            <w:top w:val="none" w:sz="0" w:space="0" w:color="auto"/>
            <w:left w:val="none" w:sz="0" w:space="0" w:color="auto"/>
            <w:bottom w:val="none" w:sz="0" w:space="0" w:color="auto"/>
            <w:right w:val="none" w:sz="0" w:space="0" w:color="auto"/>
          </w:divBdr>
        </w:div>
        <w:div w:id="1465467555">
          <w:marLeft w:val="547"/>
          <w:marRight w:val="0"/>
          <w:marTop w:val="0"/>
          <w:marBottom w:val="0"/>
          <w:divBdr>
            <w:top w:val="none" w:sz="0" w:space="0" w:color="auto"/>
            <w:left w:val="none" w:sz="0" w:space="0" w:color="auto"/>
            <w:bottom w:val="none" w:sz="0" w:space="0" w:color="auto"/>
            <w:right w:val="none" w:sz="0" w:space="0" w:color="auto"/>
          </w:divBdr>
        </w:div>
        <w:div w:id="1481341591">
          <w:marLeft w:val="547"/>
          <w:marRight w:val="0"/>
          <w:marTop w:val="0"/>
          <w:marBottom w:val="0"/>
          <w:divBdr>
            <w:top w:val="none" w:sz="0" w:space="0" w:color="auto"/>
            <w:left w:val="none" w:sz="0" w:space="0" w:color="auto"/>
            <w:bottom w:val="none" w:sz="0" w:space="0" w:color="auto"/>
            <w:right w:val="none" w:sz="0" w:space="0" w:color="auto"/>
          </w:divBdr>
        </w:div>
        <w:div w:id="1511414043">
          <w:marLeft w:val="1166"/>
          <w:marRight w:val="0"/>
          <w:marTop w:val="0"/>
          <w:marBottom w:val="0"/>
          <w:divBdr>
            <w:top w:val="none" w:sz="0" w:space="0" w:color="auto"/>
            <w:left w:val="none" w:sz="0" w:space="0" w:color="auto"/>
            <w:bottom w:val="none" w:sz="0" w:space="0" w:color="auto"/>
            <w:right w:val="none" w:sz="0" w:space="0" w:color="auto"/>
          </w:divBdr>
        </w:div>
        <w:div w:id="1791704888">
          <w:marLeft w:val="547"/>
          <w:marRight w:val="0"/>
          <w:marTop w:val="0"/>
          <w:marBottom w:val="0"/>
          <w:divBdr>
            <w:top w:val="none" w:sz="0" w:space="0" w:color="auto"/>
            <w:left w:val="none" w:sz="0" w:space="0" w:color="auto"/>
            <w:bottom w:val="none" w:sz="0" w:space="0" w:color="auto"/>
            <w:right w:val="none" w:sz="0" w:space="0" w:color="auto"/>
          </w:divBdr>
        </w:div>
        <w:div w:id="2109353757">
          <w:marLeft w:val="547"/>
          <w:marRight w:val="0"/>
          <w:marTop w:val="0"/>
          <w:marBottom w:val="0"/>
          <w:divBdr>
            <w:top w:val="none" w:sz="0" w:space="0" w:color="auto"/>
            <w:left w:val="none" w:sz="0" w:space="0" w:color="auto"/>
            <w:bottom w:val="none" w:sz="0" w:space="0" w:color="auto"/>
            <w:right w:val="none" w:sz="0" w:space="0" w:color="auto"/>
          </w:divBdr>
        </w:div>
      </w:divsChild>
    </w:div>
    <w:div w:id="631137931">
      <w:bodyDiv w:val="1"/>
      <w:marLeft w:val="0"/>
      <w:marRight w:val="0"/>
      <w:marTop w:val="0"/>
      <w:marBottom w:val="0"/>
      <w:divBdr>
        <w:top w:val="none" w:sz="0" w:space="0" w:color="auto"/>
        <w:left w:val="none" w:sz="0" w:space="0" w:color="auto"/>
        <w:bottom w:val="none" w:sz="0" w:space="0" w:color="auto"/>
        <w:right w:val="none" w:sz="0" w:space="0" w:color="auto"/>
      </w:divBdr>
    </w:div>
    <w:div w:id="680280728">
      <w:bodyDiv w:val="1"/>
      <w:marLeft w:val="0"/>
      <w:marRight w:val="0"/>
      <w:marTop w:val="0"/>
      <w:marBottom w:val="0"/>
      <w:divBdr>
        <w:top w:val="none" w:sz="0" w:space="0" w:color="auto"/>
        <w:left w:val="none" w:sz="0" w:space="0" w:color="auto"/>
        <w:bottom w:val="none" w:sz="0" w:space="0" w:color="auto"/>
        <w:right w:val="none" w:sz="0" w:space="0" w:color="auto"/>
      </w:divBdr>
      <w:divsChild>
        <w:div w:id="2368281">
          <w:marLeft w:val="547"/>
          <w:marRight w:val="0"/>
          <w:marTop w:val="0"/>
          <w:marBottom w:val="0"/>
          <w:divBdr>
            <w:top w:val="none" w:sz="0" w:space="0" w:color="auto"/>
            <w:left w:val="none" w:sz="0" w:space="0" w:color="auto"/>
            <w:bottom w:val="none" w:sz="0" w:space="0" w:color="auto"/>
            <w:right w:val="none" w:sz="0" w:space="0" w:color="auto"/>
          </w:divBdr>
        </w:div>
        <w:div w:id="743262157">
          <w:marLeft w:val="547"/>
          <w:marRight w:val="0"/>
          <w:marTop w:val="0"/>
          <w:marBottom w:val="0"/>
          <w:divBdr>
            <w:top w:val="none" w:sz="0" w:space="0" w:color="auto"/>
            <w:left w:val="none" w:sz="0" w:space="0" w:color="auto"/>
            <w:bottom w:val="none" w:sz="0" w:space="0" w:color="auto"/>
            <w:right w:val="none" w:sz="0" w:space="0" w:color="auto"/>
          </w:divBdr>
        </w:div>
        <w:div w:id="1611626622">
          <w:marLeft w:val="1166"/>
          <w:marRight w:val="0"/>
          <w:marTop w:val="0"/>
          <w:marBottom w:val="0"/>
          <w:divBdr>
            <w:top w:val="none" w:sz="0" w:space="0" w:color="auto"/>
            <w:left w:val="none" w:sz="0" w:space="0" w:color="auto"/>
            <w:bottom w:val="none" w:sz="0" w:space="0" w:color="auto"/>
            <w:right w:val="none" w:sz="0" w:space="0" w:color="auto"/>
          </w:divBdr>
        </w:div>
        <w:div w:id="1986229168">
          <w:marLeft w:val="1166"/>
          <w:marRight w:val="0"/>
          <w:marTop w:val="0"/>
          <w:marBottom w:val="0"/>
          <w:divBdr>
            <w:top w:val="none" w:sz="0" w:space="0" w:color="auto"/>
            <w:left w:val="none" w:sz="0" w:space="0" w:color="auto"/>
            <w:bottom w:val="none" w:sz="0" w:space="0" w:color="auto"/>
            <w:right w:val="none" w:sz="0" w:space="0" w:color="auto"/>
          </w:divBdr>
        </w:div>
      </w:divsChild>
    </w:div>
    <w:div w:id="713693430">
      <w:bodyDiv w:val="1"/>
      <w:marLeft w:val="0"/>
      <w:marRight w:val="0"/>
      <w:marTop w:val="0"/>
      <w:marBottom w:val="0"/>
      <w:divBdr>
        <w:top w:val="none" w:sz="0" w:space="0" w:color="auto"/>
        <w:left w:val="none" w:sz="0" w:space="0" w:color="auto"/>
        <w:bottom w:val="none" w:sz="0" w:space="0" w:color="auto"/>
        <w:right w:val="none" w:sz="0" w:space="0" w:color="auto"/>
      </w:divBdr>
      <w:divsChild>
        <w:div w:id="1899507813">
          <w:marLeft w:val="1166"/>
          <w:marRight w:val="0"/>
          <w:marTop w:val="0"/>
          <w:marBottom w:val="0"/>
          <w:divBdr>
            <w:top w:val="none" w:sz="0" w:space="0" w:color="auto"/>
            <w:left w:val="none" w:sz="0" w:space="0" w:color="auto"/>
            <w:bottom w:val="none" w:sz="0" w:space="0" w:color="auto"/>
            <w:right w:val="none" w:sz="0" w:space="0" w:color="auto"/>
          </w:divBdr>
        </w:div>
        <w:div w:id="2133476800">
          <w:marLeft w:val="1166"/>
          <w:marRight w:val="0"/>
          <w:marTop w:val="0"/>
          <w:marBottom w:val="0"/>
          <w:divBdr>
            <w:top w:val="none" w:sz="0" w:space="0" w:color="auto"/>
            <w:left w:val="none" w:sz="0" w:space="0" w:color="auto"/>
            <w:bottom w:val="none" w:sz="0" w:space="0" w:color="auto"/>
            <w:right w:val="none" w:sz="0" w:space="0" w:color="auto"/>
          </w:divBdr>
        </w:div>
        <w:div w:id="2145996722">
          <w:marLeft w:val="1166"/>
          <w:marRight w:val="0"/>
          <w:marTop w:val="0"/>
          <w:marBottom w:val="0"/>
          <w:divBdr>
            <w:top w:val="none" w:sz="0" w:space="0" w:color="auto"/>
            <w:left w:val="none" w:sz="0" w:space="0" w:color="auto"/>
            <w:bottom w:val="none" w:sz="0" w:space="0" w:color="auto"/>
            <w:right w:val="none" w:sz="0" w:space="0" w:color="auto"/>
          </w:divBdr>
        </w:div>
      </w:divsChild>
    </w:div>
    <w:div w:id="720132343">
      <w:bodyDiv w:val="1"/>
      <w:marLeft w:val="0"/>
      <w:marRight w:val="0"/>
      <w:marTop w:val="0"/>
      <w:marBottom w:val="0"/>
      <w:divBdr>
        <w:top w:val="none" w:sz="0" w:space="0" w:color="auto"/>
        <w:left w:val="none" w:sz="0" w:space="0" w:color="auto"/>
        <w:bottom w:val="none" w:sz="0" w:space="0" w:color="auto"/>
        <w:right w:val="none" w:sz="0" w:space="0" w:color="auto"/>
      </w:divBdr>
    </w:div>
    <w:div w:id="760374397">
      <w:bodyDiv w:val="1"/>
      <w:marLeft w:val="0"/>
      <w:marRight w:val="0"/>
      <w:marTop w:val="0"/>
      <w:marBottom w:val="0"/>
      <w:divBdr>
        <w:top w:val="none" w:sz="0" w:space="0" w:color="auto"/>
        <w:left w:val="none" w:sz="0" w:space="0" w:color="auto"/>
        <w:bottom w:val="none" w:sz="0" w:space="0" w:color="auto"/>
        <w:right w:val="none" w:sz="0" w:space="0" w:color="auto"/>
      </w:divBdr>
      <w:divsChild>
        <w:div w:id="98839746">
          <w:marLeft w:val="547"/>
          <w:marRight w:val="0"/>
          <w:marTop w:val="0"/>
          <w:marBottom w:val="0"/>
          <w:divBdr>
            <w:top w:val="none" w:sz="0" w:space="0" w:color="auto"/>
            <w:left w:val="none" w:sz="0" w:space="0" w:color="auto"/>
            <w:bottom w:val="none" w:sz="0" w:space="0" w:color="auto"/>
            <w:right w:val="none" w:sz="0" w:space="0" w:color="auto"/>
          </w:divBdr>
        </w:div>
        <w:div w:id="664430318">
          <w:marLeft w:val="547"/>
          <w:marRight w:val="0"/>
          <w:marTop w:val="0"/>
          <w:marBottom w:val="0"/>
          <w:divBdr>
            <w:top w:val="none" w:sz="0" w:space="0" w:color="auto"/>
            <w:left w:val="none" w:sz="0" w:space="0" w:color="auto"/>
            <w:bottom w:val="none" w:sz="0" w:space="0" w:color="auto"/>
            <w:right w:val="none" w:sz="0" w:space="0" w:color="auto"/>
          </w:divBdr>
        </w:div>
        <w:div w:id="1889535783">
          <w:marLeft w:val="1166"/>
          <w:marRight w:val="0"/>
          <w:marTop w:val="0"/>
          <w:marBottom w:val="0"/>
          <w:divBdr>
            <w:top w:val="none" w:sz="0" w:space="0" w:color="auto"/>
            <w:left w:val="none" w:sz="0" w:space="0" w:color="auto"/>
            <w:bottom w:val="none" w:sz="0" w:space="0" w:color="auto"/>
            <w:right w:val="none" w:sz="0" w:space="0" w:color="auto"/>
          </w:divBdr>
        </w:div>
        <w:div w:id="2030063563">
          <w:marLeft w:val="1166"/>
          <w:marRight w:val="0"/>
          <w:marTop w:val="0"/>
          <w:marBottom w:val="0"/>
          <w:divBdr>
            <w:top w:val="none" w:sz="0" w:space="0" w:color="auto"/>
            <w:left w:val="none" w:sz="0" w:space="0" w:color="auto"/>
            <w:bottom w:val="none" w:sz="0" w:space="0" w:color="auto"/>
            <w:right w:val="none" w:sz="0" w:space="0" w:color="auto"/>
          </w:divBdr>
        </w:div>
      </w:divsChild>
    </w:div>
    <w:div w:id="862787730">
      <w:bodyDiv w:val="1"/>
      <w:marLeft w:val="0"/>
      <w:marRight w:val="0"/>
      <w:marTop w:val="0"/>
      <w:marBottom w:val="0"/>
      <w:divBdr>
        <w:top w:val="none" w:sz="0" w:space="0" w:color="auto"/>
        <w:left w:val="none" w:sz="0" w:space="0" w:color="auto"/>
        <w:bottom w:val="none" w:sz="0" w:space="0" w:color="auto"/>
        <w:right w:val="none" w:sz="0" w:space="0" w:color="auto"/>
      </w:divBdr>
      <w:divsChild>
        <w:div w:id="198706808">
          <w:marLeft w:val="1166"/>
          <w:marRight w:val="0"/>
          <w:marTop w:val="0"/>
          <w:marBottom w:val="0"/>
          <w:divBdr>
            <w:top w:val="none" w:sz="0" w:space="0" w:color="auto"/>
            <w:left w:val="none" w:sz="0" w:space="0" w:color="auto"/>
            <w:bottom w:val="none" w:sz="0" w:space="0" w:color="auto"/>
            <w:right w:val="none" w:sz="0" w:space="0" w:color="auto"/>
          </w:divBdr>
        </w:div>
        <w:div w:id="456333836">
          <w:marLeft w:val="1800"/>
          <w:marRight w:val="0"/>
          <w:marTop w:val="0"/>
          <w:marBottom w:val="0"/>
          <w:divBdr>
            <w:top w:val="none" w:sz="0" w:space="0" w:color="auto"/>
            <w:left w:val="none" w:sz="0" w:space="0" w:color="auto"/>
            <w:bottom w:val="none" w:sz="0" w:space="0" w:color="auto"/>
            <w:right w:val="none" w:sz="0" w:space="0" w:color="auto"/>
          </w:divBdr>
        </w:div>
        <w:div w:id="625350162">
          <w:marLeft w:val="1800"/>
          <w:marRight w:val="0"/>
          <w:marTop w:val="0"/>
          <w:marBottom w:val="0"/>
          <w:divBdr>
            <w:top w:val="none" w:sz="0" w:space="0" w:color="auto"/>
            <w:left w:val="none" w:sz="0" w:space="0" w:color="auto"/>
            <w:bottom w:val="none" w:sz="0" w:space="0" w:color="auto"/>
            <w:right w:val="none" w:sz="0" w:space="0" w:color="auto"/>
          </w:divBdr>
        </w:div>
        <w:div w:id="627783926">
          <w:marLeft w:val="1166"/>
          <w:marRight w:val="0"/>
          <w:marTop w:val="0"/>
          <w:marBottom w:val="0"/>
          <w:divBdr>
            <w:top w:val="none" w:sz="0" w:space="0" w:color="auto"/>
            <w:left w:val="none" w:sz="0" w:space="0" w:color="auto"/>
            <w:bottom w:val="none" w:sz="0" w:space="0" w:color="auto"/>
            <w:right w:val="none" w:sz="0" w:space="0" w:color="auto"/>
          </w:divBdr>
        </w:div>
        <w:div w:id="879248809">
          <w:marLeft w:val="1166"/>
          <w:marRight w:val="0"/>
          <w:marTop w:val="0"/>
          <w:marBottom w:val="0"/>
          <w:divBdr>
            <w:top w:val="none" w:sz="0" w:space="0" w:color="auto"/>
            <w:left w:val="none" w:sz="0" w:space="0" w:color="auto"/>
            <w:bottom w:val="none" w:sz="0" w:space="0" w:color="auto"/>
            <w:right w:val="none" w:sz="0" w:space="0" w:color="auto"/>
          </w:divBdr>
        </w:div>
        <w:div w:id="928736418">
          <w:marLeft w:val="1800"/>
          <w:marRight w:val="0"/>
          <w:marTop w:val="0"/>
          <w:marBottom w:val="0"/>
          <w:divBdr>
            <w:top w:val="none" w:sz="0" w:space="0" w:color="auto"/>
            <w:left w:val="none" w:sz="0" w:space="0" w:color="auto"/>
            <w:bottom w:val="none" w:sz="0" w:space="0" w:color="auto"/>
            <w:right w:val="none" w:sz="0" w:space="0" w:color="auto"/>
          </w:divBdr>
        </w:div>
        <w:div w:id="1024017347">
          <w:marLeft w:val="1800"/>
          <w:marRight w:val="0"/>
          <w:marTop w:val="0"/>
          <w:marBottom w:val="0"/>
          <w:divBdr>
            <w:top w:val="none" w:sz="0" w:space="0" w:color="auto"/>
            <w:left w:val="none" w:sz="0" w:space="0" w:color="auto"/>
            <w:bottom w:val="none" w:sz="0" w:space="0" w:color="auto"/>
            <w:right w:val="none" w:sz="0" w:space="0" w:color="auto"/>
          </w:divBdr>
        </w:div>
        <w:div w:id="1207257149">
          <w:marLeft w:val="1166"/>
          <w:marRight w:val="0"/>
          <w:marTop w:val="0"/>
          <w:marBottom w:val="0"/>
          <w:divBdr>
            <w:top w:val="none" w:sz="0" w:space="0" w:color="auto"/>
            <w:left w:val="none" w:sz="0" w:space="0" w:color="auto"/>
            <w:bottom w:val="none" w:sz="0" w:space="0" w:color="auto"/>
            <w:right w:val="none" w:sz="0" w:space="0" w:color="auto"/>
          </w:divBdr>
        </w:div>
        <w:div w:id="1421952446">
          <w:marLeft w:val="1800"/>
          <w:marRight w:val="0"/>
          <w:marTop w:val="0"/>
          <w:marBottom w:val="0"/>
          <w:divBdr>
            <w:top w:val="none" w:sz="0" w:space="0" w:color="auto"/>
            <w:left w:val="none" w:sz="0" w:space="0" w:color="auto"/>
            <w:bottom w:val="none" w:sz="0" w:space="0" w:color="auto"/>
            <w:right w:val="none" w:sz="0" w:space="0" w:color="auto"/>
          </w:divBdr>
        </w:div>
        <w:div w:id="1555002995">
          <w:marLeft w:val="1800"/>
          <w:marRight w:val="0"/>
          <w:marTop w:val="0"/>
          <w:marBottom w:val="0"/>
          <w:divBdr>
            <w:top w:val="none" w:sz="0" w:space="0" w:color="auto"/>
            <w:left w:val="none" w:sz="0" w:space="0" w:color="auto"/>
            <w:bottom w:val="none" w:sz="0" w:space="0" w:color="auto"/>
            <w:right w:val="none" w:sz="0" w:space="0" w:color="auto"/>
          </w:divBdr>
        </w:div>
        <w:div w:id="1837500628">
          <w:marLeft w:val="547"/>
          <w:marRight w:val="0"/>
          <w:marTop w:val="0"/>
          <w:marBottom w:val="0"/>
          <w:divBdr>
            <w:top w:val="none" w:sz="0" w:space="0" w:color="auto"/>
            <w:left w:val="none" w:sz="0" w:space="0" w:color="auto"/>
            <w:bottom w:val="none" w:sz="0" w:space="0" w:color="auto"/>
            <w:right w:val="none" w:sz="0" w:space="0" w:color="auto"/>
          </w:divBdr>
        </w:div>
        <w:div w:id="1919512679">
          <w:marLeft w:val="1800"/>
          <w:marRight w:val="0"/>
          <w:marTop w:val="0"/>
          <w:marBottom w:val="0"/>
          <w:divBdr>
            <w:top w:val="none" w:sz="0" w:space="0" w:color="auto"/>
            <w:left w:val="none" w:sz="0" w:space="0" w:color="auto"/>
            <w:bottom w:val="none" w:sz="0" w:space="0" w:color="auto"/>
            <w:right w:val="none" w:sz="0" w:space="0" w:color="auto"/>
          </w:divBdr>
        </w:div>
      </w:divsChild>
    </w:div>
    <w:div w:id="889346275">
      <w:bodyDiv w:val="1"/>
      <w:marLeft w:val="0"/>
      <w:marRight w:val="0"/>
      <w:marTop w:val="0"/>
      <w:marBottom w:val="0"/>
      <w:divBdr>
        <w:top w:val="none" w:sz="0" w:space="0" w:color="auto"/>
        <w:left w:val="none" w:sz="0" w:space="0" w:color="auto"/>
        <w:bottom w:val="none" w:sz="0" w:space="0" w:color="auto"/>
        <w:right w:val="none" w:sz="0" w:space="0" w:color="auto"/>
      </w:divBdr>
    </w:div>
    <w:div w:id="897478782">
      <w:bodyDiv w:val="1"/>
      <w:marLeft w:val="0"/>
      <w:marRight w:val="0"/>
      <w:marTop w:val="0"/>
      <w:marBottom w:val="0"/>
      <w:divBdr>
        <w:top w:val="none" w:sz="0" w:space="0" w:color="auto"/>
        <w:left w:val="none" w:sz="0" w:space="0" w:color="auto"/>
        <w:bottom w:val="none" w:sz="0" w:space="0" w:color="auto"/>
        <w:right w:val="none" w:sz="0" w:space="0" w:color="auto"/>
      </w:divBdr>
      <w:divsChild>
        <w:div w:id="425460284">
          <w:marLeft w:val="1800"/>
          <w:marRight w:val="0"/>
          <w:marTop w:val="0"/>
          <w:marBottom w:val="0"/>
          <w:divBdr>
            <w:top w:val="none" w:sz="0" w:space="0" w:color="auto"/>
            <w:left w:val="none" w:sz="0" w:space="0" w:color="auto"/>
            <w:bottom w:val="none" w:sz="0" w:space="0" w:color="auto"/>
            <w:right w:val="none" w:sz="0" w:space="0" w:color="auto"/>
          </w:divBdr>
        </w:div>
        <w:div w:id="650404926">
          <w:marLeft w:val="1166"/>
          <w:marRight w:val="0"/>
          <w:marTop w:val="0"/>
          <w:marBottom w:val="0"/>
          <w:divBdr>
            <w:top w:val="none" w:sz="0" w:space="0" w:color="auto"/>
            <w:left w:val="none" w:sz="0" w:space="0" w:color="auto"/>
            <w:bottom w:val="none" w:sz="0" w:space="0" w:color="auto"/>
            <w:right w:val="none" w:sz="0" w:space="0" w:color="auto"/>
          </w:divBdr>
        </w:div>
        <w:div w:id="969096345">
          <w:marLeft w:val="1166"/>
          <w:marRight w:val="0"/>
          <w:marTop w:val="0"/>
          <w:marBottom w:val="0"/>
          <w:divBdr>
            <w:top w:val="none" w:sz="0" w:space="0" w:color="auto"/>
            <w:left w:val="none" w:sz="0" w:space="0" w:color="auto"/>
            <w:bottom w:val="none" w:sz="0" w:space="0" w:color="auto"/>
            <w:right w:val="none" w:sz="0" w:space="0" w:color="auto"/>
          </w:divBdr>
        </w:div>
        <w:div w:id="1139147066">
          <w:marLeft w:val="1800"/>
          <w:marRight w:val="0"/>
          <w:marTop w:val="0"/>
          <w:marBottom w:val="0"/>
          <w:divBdr>
            <w:top w:val="none" w:sz="0" w:space="0" w:color="auto"/>
            <w:left w:val="none" w:sz="0" w:space="0" w:color="auto"/>
            <w:bottom w:val="none" w:sz="0" w:space="0" w:color="auto"/>
            <w:right w:val="none" w:sz="0" w:space="0" w:color="auto"/>
          </w:divBdr>
        </w:div>
        <w:div w:id="1322084077">
          <w:marLeft w:val="1166"/>
          <w:marRight w:val="0"/>
          <w:marTop w:val="0"/>
          <w:marBottom w:val="0"/>
          <w:divBdr>
            <w:top w:val="none" w:sz="0" w:space="0" w:color="auto"/>
            <w:left w:val="none" w:sz="0" w:space="0" w:color="auto"/>
            <w:bottom w:val="none" w:sz="0" w:space="0" w:color="auto"/>
            <w:right w:val="none" w:sz="0" w:space="0" w:color="auto"/>
          </w:divBdr>
        </w:div>
        <w:div w:id="1731463341">
          <w:marLeft w:val="547"/>
          <w:marRight w:val="0"/>
          <w:marTop w:val="0"/>
          <w:marBottom w:val="0"/>
          <w:divBdr>
            <w:top w:val="none" w:sz="0" w:space="0" w:color="auto"/>
            <w:left w:val="none" w:sz="0" w:space="0" w:color="auto"/>
            <w:bottom w:val="none" w:sz="0" w:space="0" w:color="auto"/>
            <w:right w:val="none" w:sz="0" w:space="0" w:color="auto"/>
          </w:divBdr>
        </w:div>
      </w:divsChild>
    </w:div>
    <w:div w:id="921988806">
      <w:bodyDiv w:val="1"/>
      <w:marLeft w:val="0"/>
      <w:marRight w:val="0"/>
      <w:marTop w:val="0"/>
      <w:marBottom w:val="0"/>
      <w:divBdr>
        <w:top w:val="none" w:sz="0" w:space="0" w:color="auto"/>
        <w:left w:val="none" w:sz="0" w:space="0" w:color="auto"/>
        <w:bottom w:val="none" w:sz="0" w:space="0" w:color="auto"/>
        <w:right w:val="none" w:sz="0" w:space="0" w:color="auto"/>
      </w:divBdr>
      <w:divsChild>
        <w:div w:id="563416014">
          <w:marLeft w:val="547"/>
          <w:marRight w:val="0"/>
          <w:marTop w:val="0"/>
          <w:marBottom w:val="0"/>
          <w:divBdr>
            <w:top w:val="none" w:sz="0" w:space="0" w:color="auto"/>
            <w:left w:val="none" w:sz="0" w:space="0" w:color="auto"/>
            <w:bottom w:val="none" w:sz="0" w:space="0" w:color="auto"/>
            <w:right w:val="none" w:sz="0" w:space="0" w:color="auto"/>
          </w:divBdr>
        </w:div>
        <w:div w:id="876695385">
          <w:marLeft w:val="1800"/>
          <w:marRight w:val="0"/>
          <w:marTop w:val="0"/>
          <w:marBottom w:val="0"/>
          <w:divBdr>
            <w:top w:val="none" w:sz="0" w:space="0" w:color="auto"/>
            <w:left w:val="none" w:sz="0" w:space="0" w:color="auto"/>
            <w:bottom w:val="none" w:sz="0" w:space="0" w:color="auto"/>
            <w:right w:val="none" w:sz="0" w:space="0" w:color="auto"/>
          </w:divBdr>
        </w:div>
        <w:div w:id="1054357571">
          <w:marLeft w:val="547"/>
          <w:marRight w:val="0"/>
          <w:marTop w:val="0"/>
          <w:marBottom w:val="0"/>
          <w:divBdr>
            <w:top w:val="none" w:sz="0" w:space="0" w:color="auto"/>
            <w:left w:val="none" w:sz="0" w:space="0" w:color="auto"/>
            <w:bottom w:val="none" w:sz="0" w:space="0" w:color="auto"/>
            <w:right w:val="none" w:sz="0" w:space="0" w:color="auto"/>
          </w:divBdr>
        </w:div>
        <w:div w:id="1502282905">
          <w:marLeft w:val="1800"/>
          <w:marRight w:val="0"/>
          <w:marTop w:val="0"/>
          <w:marBottom w:val="0"/>
          <w:divBdr>
            <w:top w:val="none" w:sz="0" w:space="0" w:color="auto"/>
            <w:left w:val="none" w:sz="0" w:space="0" w:color="auto"/>
            <w:bottom w:val="none" w:sz="0" w:space="0" w:color="auto"/>
            <w:right w:val="none" w:sz="0" w:space="0" w:color="auto"/>
          </w:divBdr>
        </w:div>
        <w:div w:id="1528909225">
          <w:marLeft w:val="1800"/>
          <w:marRight w:val="0"/>
          <w:marTop w:val="0"/>
          <w:marBottom w:val="0"/>
          <w:divBdr>
            <w:top w:val="none" w:sz="0" w:space="0" w:color="auto"/>
            <w:left w:val="none" w:sz="0" w:space="0" w:color="auto"/>
            <w:bottom w:val="none" w:sz="0" w:space="0" w:color="auto"/>
            <w:right w:val="none" w:sz="0" w:space="0" w:color="auto"/>
          </w:divBdr>
        </w:div>
        <w:div w:id="2026591229">
          <w:marLeft w:val="1800"/>
          <w:marRight w:val="0"/>
          <w:marTop w:val="0"/>
          <w:marBottom w:val="0"/>
          <w:divBdr>
            <w:top w:val="none" w:sz="0" w:space="0" w:color="auto"/>
            <w:left w:val="none" w:sz="0" w:space="0" w:color="auto"/>
            <w:bottom w:val="none" w:sz="0" w:space="0" w:color="auto"/>
            <w:right w:val="none" w:sz="0" w:space="0" w:color="auto"/>
          </w:divBdr>
        </w:div>
        <w:div w:id="2041734886">
          <w:marLeft w:val="1800"/>
          <w:marRight w:val="0"/>
          <w:marTop w:val="0"/>
          <w:marBottom w:val="0"/>
          <w:divBdr>
            <w:top w:val="none" w:sz="0" w:space="0" w:color="auto"/>
            <w:left w:val="none" w:sz="0" w:space="0" w:color="auto"/>
            <w:bottom w:val="none" w:sz="0" w:space="0" w:color="auto"/>
            <w:right w:val="none" w:sz="0" w:space="0" w:color="auto"/>
          </w:divBdr>
        </w:div>
      </w:divsChild>
    </w:div>
    <w:div w:id="936980312">
      <w:bodyDiv w:val="1"/>
      <w:marLeft w:val="0"/>
      <w:marRight w:val="0"/>
      <w:marTop w:val="0"/>
      <w:marBottom w:val="0"/>
      <w:divBdr>
        <w:top w:val="none" w:sz="0" w:space="0" w:color="auto"/>
        <w:left w:val="none" w:sz="0" w:space="0" w:color="auto"/>
        <w:bottom w:val="none" w:sz="0" w:space="0" w:color="auto"/>
        <w:right w:val="none" w:sz="0" w:space="0" w:color="auto"/>
      </w:divBdr>
      <w:divsChild>
        <w:div w:id="372507306">
          <w:marLeft w:val="1166"/>
          <w:marRight w:val="0"/>
          <w:marTop w:val="0"/>
          <w:marBottom w:val="0"/>
          <w:divBdr>
            <w:top w:val="none" w:sz="0" w:space="0" w:color="auto"/>
            <w:left w:val="none" w:sz="0" w:space="0" w:color="auto"/>
            <w:bottom w:val="none" w:sz="0" w:space="0" w:color="auto"/>
            <w:right w:val="none" w:sz="0" w:space="0" w:color="auto"/>
          </w:divBdr>
        </w:div>
        <w:div w:id="514804453">
          <w:marLeft w:val="547"/>
          <w:marRight w:val="0"/>
          <w:marTop w:val="0"/>
          <w:marBottom w:val="0"/>
          <w:divBdr>
            <w:top w:val="none" w:sz="0" w:space="0" w:color="auto"/>
            <w:left w:val="none" w:sz="0" w:space="0" w:color="auto"/>
            <w:bottom w:val="none" w:sz="0" w:space="0" w:color="auto"/>
            <w:right w:val="none" w:sz="0" w:space="0" w:color="auto"/>
          </w:divBdr>
        </w:div>
        <w:div w:id="1009914123">
          <w:marLeft w:val="1166"/>
          <w:marRight w:val="0"/>
          <w:marTop w:val="0"/>
          <w:marBottom w:val="0"/>
          <w:divBdr>
            <w:top w:val="none" w:sz="0" w:space="0" w:color="auto"/>
            <w:left w:val="none" w:sz="0" w:space="0" w:color="auto"/>
            <w:bottom w:val="none" w:sz="0" w:space="0" w:color="auto"/>
            <w:right w:val="none" w:sz="0" w:space="0" w:color="auto"/>
          </w:divBdr>
        </w:div>
        <w:div w:id="1236744563">
          <w:marLeft w:val="1166"/>
          <w:marRight w:val="0"/>
          <w:marTop w:val="0"/>
          <w:marBottom w:val="0"/>
          <w:divBdr>
            <w:top w:val="none" w:sz="0" w:space="0" w:color="auto"/>
            <w:left w:val="none" w:sz="0" w:space="0" w:color="auto"/>
            <w:bottom w:val="none" w:sz="0" w:space="0" w:color="auto"/>
            <w:right w:val="none" w:sz="0" w:space="0" w:color="auto"/>
          </w:divBdr>
        </w:div>
        <w:div w:id="1313831396">
          <w:marLeft w:val="1166"/>
          <w:marRight w:val="0"/>
          <w:marTop w:val="0"/>
          <w:marBottom w:val="0"/>
          <w:divBdr>
            <w:top w:val="none" w:sz="0" w:space="0" w:color="auto"/>
            <w:left w:val="none" w:sz="0" w:space="0" w:color="auto"/>
            <w:bottom w:val="none" w:sz="0" w:space="0" w:color="auto"/>
            <w:right w:val="none" w:sz="0" w:space="0" w:color="auto"/>
          </w:divBdr>
        </w:div>
        <w:div w:id="1512991930">
          <w:marLeft w:val="1166"/>
          <w:marRight w:val="0"/>
          <w:marTop w:val="0"/>
          <w:marBottom w:val="0"/>
          <w:divBdr>
            <w:top w:val="none" w:sz="0" w:space="0" w:color="auto"/>
            <w:left w:val="none" w:sz="0" w:space="0" w:color="auto"/>
            <w:bottom w:val="none" w:sz="0" w:space="0" w:color="auto"/>
            <w:right w:val="none" w:sz="0" w:space="0" w:color="auto"/>
          </w:divBdr>
        </w:div>
        <w:div w:id="1914511665">
          <w:marLeft w:val="1166"/>
          <w:marRight w:val="0"/>
          <w:marTop w:val="0"/>
          <w:marBottom w:val="0"/>
          <w:divBdr>
            <w:top w:val="none" w:sz="0" w:space="0" w:color="auto"/>
            <w:left w:val="none" w:sz="0" w:space="0" w:color="auto"/>
            <w:bottom w:val="none" w:sz="0" w:space="0" w:color="auto"/>
            <w:right w:val="none" w:sz="0" w:space="0" w:color="auto"/>
          </w:divBdr>
        </w:div>
      </w:divsChild>
    </w:div>
    <w:div w:id="1015229045">
      <w:bodyDiv w:val="1"/>
      <w:marLeft w:val="0"/>
      <w:marRight w:val="0"/>
      <w:marTop w:val="0"/>
      <w:marBottom w:val="0"/>
      <w:divBdr>
        <w:top w:val="none" w:sz="0" w:space="0" w:color="auto"/>
        <w:left w:val="none" w:sz="0" w:space="0" w:color="auto"/>
        <w:bottom w:val="none" w:sz="0" w:space="0" w:color="auto"/>
        <w:right w:val="none" w:sz="0" w:space="0" w:color="auto"/>
      </w:divBdr>
      <w:divsChild>
        <w:div w:id="1430272594">
          <w:marLeft w:val="1166"/>
          <w:marRight w:val="0"/>
          <w:marTop w:val="0"/>
          <w:marBottom w:val="0"/>
          <w:divBdr>
            <w:top w:val="none" w:sz="0" w:space="0" w:color="auto"/>
            <w:left w:val="none" w:sz="0" w:space="0" w:color="auto"/>
            <w:bottom w:val="none" w:sz="0" w:space="0" w:color="auto"/>
            <w:right w:val="none" w:sz="0" w:space="0" w:color="auto"/>
          </w:divBdr>
        </w:div>
        <w:div w:id="1639920556">
          <w:marLeft w:val="1166"/>
          <w:marRight w:val="0"/>
          <w:marTop w:val="0"/>
          <w:marBottom w:val="0"/>
          <w:divBdr>
            <w:top w:val="none" w:sz="0" w:space="0" w:color="auto"/>
            <w:left w:val="none" w:sz="0" w:space="0" w:color="auto"/>
            <w:bottom w:val="none" w:sz="0" w:space="0" w:color="auto"/>
            <w:right w:val="none" w:sz="0" w:space="0" w:color="auto"/>
          </w:divBdr>
        </w:div>
        <w:div w:id="1848666671">
          <w:marLeft w:val="1166"/>
          <w:marRight w:val="0"/>
          <w:marTop w:val="0"/>
          <w:marBottom w:val="0"/>
          <w:divBdr>
            <w:top w:val="none" w:sz="0" w:space="0" w:color="auto"/>
            <w:left w:val="none" w:sz="0" w:space="0" w:color="auto"/>
            <w:bottom w:val="none" w:sz="0" w:space="0" w:color="auto"/>
            <w:right w:val="none" w:sz="0" w:space="0" w:color="auto"/>
          </w:divBdr>
        </w:div>
        <w:div w:id="2001694446">
          <w:marLeft w:val="1166"/>
          <w:marRight w:val="0"/>
          <w:marTop w:val="0"/>
          <w:marBottom w:val="0"/>
          <w:divBdr>
            <w:top w:val="none" w:sz="0" w:space="0" w:color="auto"/>
            <w:left w:val="none" w:sz="0" w:space="0" w:color="auto"/>
            <w:bottom w:val="none" w:sz="0" w:space="0" w:color="auto"/>
            <w:right w:val="none" w:sz="0" w:space="0" w:color="auto"/>
          </w:divBdr>
        </w:div>
      </w:divsChild>
    </w:div>
    <w:div w:id="1029137411">
      <w:bodyDiv w:val="1"/>
      <w:marLeft w:val="0"/>
      <w:marRight w:val="0"/>
      <w:marTop w:val="0"/>
      <w:marBottom w:val="0"/>
      <w:divBdr>
        <w:top w:val="none" w:sz="0" w:space="0" w:color="auto"/>
        <w:left w:val="none" w:sz="0" w:space="0" w:color="auto"/>
        <w:bottom w:val="none" w:sz="0" w:space="0" w:color="auto"/>
        <w:right w:val="none" w:sz="0" w:space="0" w:color="auto"/>
      </w:divBdr>
      <w:divsChild>
        <w:div w:id="336620757">
          <w:marLeft w:val="1800"/>
          <w:marRight w:val="0"/>
          <w:marTop w:val="0"/>
          <w:marBottom w:val="0"/>
          <w:divBdr>
            <w:top w:val="none" w:sz="0" w:space="0" w:color="auto"/>
            <w:left w:val="none" w:sz="0" w:space="0" w:color="auto"/>
            <w:bottom w:val="none" w:sz="0" w:space="0" w:color="auto"/>
            <w:right w:val="none" w:sz="0" w:space="0" w:color="auto"/>
          </w:divBdr>
        </w:div>
        <w:div w:id="360207673">
          <w:marLeft w:val="1800"/>
          <w:marRight w:val="0"/>
          <w:marTop w:val="0"/>
          <w:marBottom w:val="0"/>
          <w:divBdr>
            <w:top w:val="none" w:sz="0" w:space="0" w:color="auto"/>
            <w:left w:val="none" w:sz="0" w:space="0" w:color="auto"/>
            <w:bottom w:val="none" w:sz="0" w:space="0" w:color="auto"/>
            <w:right w:val="none" w:sz="0" w:space="0" w:color="auto"/>
          </w:divBdr>
        </w:div>
        <w:div w:id="966279410">
          <w:marLeft w:val="1800"/>
          <w:marRight w:val="0"/>
          <w:marTop w:val="0"/>
          <w:marBottom w:val="0"/>
          <w:divBdr>
            <w:top w:val="none" w:sz="0" w:space="0" w:color="auto"/>
            <w:left w:val="none" w:sz="0" w:space="0" w:color="auto"/>
            <w:bottom w:val="none" w:sz="0" w:space="0" w:color="auto"/>
            <w:right w:val="none" w:sz="0" w:space="0" w:color="auto"/>
          </w:divBdr>
        </w:div>
        <w:div w:id="1315908478">
          <w:marLeft w:val="1800"/>
          <w:marRight w:val="0"/>
          <w:marTop w:val="0"/>
          <w:marBottom w:val="0"/>
          <w:divBdr>
            <w:top w:val="none" w:sz="0" w:space="0" w:color="auto"/>
            <w:left w:val="none" w:sz="0" w:space="0" w:color="auto"/>
            <w:bottom w:val="none" w:sz="0" w:space="0" w:color="auto"/>
            <w:right w:val="none" w:sz="0" w:space="0" w:color="auto"/>
          </w:divBdr>
        </w:div>
        <w:div w:id="1374308580">
          <w:marLeft w:val="1800"/>
          <w:marRight w:val="0"/>
          <w:marTop w:val="0"/>
          <w:marBottom w:val="0"/>
          <w:divBdr>
            <w:top w:val="none" w:sz="0" w:space="0" w:color="auto"/>
            <w:left w:val="none" w:sz="0" w:space="0" w:color="auto"/>
            <w:bottom w:val="none" w:sz="0" w:space="0" w:color="auto"/>
            <w:right w:val="none" w:sz="0" w:space="0" w:color="auto"/>
          </w:divBdr>
        </w:div>
        <w:div w:id="1779442522">
          <w:marLeft w:val="1800"/>
          <w:marRight w:val="0"/>
          <w:marTop w:val="0"/>
          <w:marBottom w:val="0"/>
          <w:divBdr>
            <w:top w:val="none" w:sz="0" w:space="0" w:color="auto"/>
            <w:left w:val="none" w:sz="0" w:space="0" w:color="auto"/>
            <w:bottom w:val="none" w:sz="0" w:space="0" w:color="auto"/>
            <w:right w:val="none" w:sz="0" w:space="0" w:color="auto"/>
          </w:divBdr>
        </w:div>
        <w:div w:id="1858081485">
          <w:marLeft w:val="1800"/>
          <w:marRight w:val="0"/>
          <w:marTop w:val="0"/>
          <w:marBottom w:val="0"/>
          <w:divBdr>
            <w:top w:val="none" w:sz="0" w:space="0" w:color="auto"/>
            <w:left w:val="none" w:sz="0" w:space="0" w:color="auto"/>
            <w:bottom w:val="none" w:sz="0" w:space="0" w:color="auto"/>
            <w:right w:val="none" w:sz="0" w:space="0" w:color="auto"/>
          </w:divBdr>
        </w:div>
        <w:div w:id="2052798654">
          <w:marLeft w:val="1800"/>
          <w:marRight w:val="0"/>
          <w:marTop w:val="0"/>
          <w:marBottom w:val="0"/>
          <w:divBdr>
            <w:top w:val="none" w:sz="0" w:space="0" w:color="auto"/>
            <w:left w:val="none" w:sz="0" w:space="0" w:color="auto"/>
            <w:bottom w:val="none" w:sz="0" w:space="0" w:color="auto"/>
            <w:right w:val="none" w:sz="0" w:space="0" w:color="auto"/>
          </w:divBdr>
        </w:div>
      </w:divsChild>
    </w:div>
    <w:div w:id="1042440884">
      <w:bodyDiv w:val="1"/>
      <w:marLeft w:val="0"/>
      <w:marRight w:val="0"/>
      <w:marTop w:val="0"/>
      <w:marBottom w:val="0"/>
      <w:divBdr>
        <w:top w:val="none" w:sz="0" w:space="0" w:color="auto"/>
        <w:left w:val="none" w:sz="0" w:space="0" w:color="auto"/>
        <w:bottom w:val="none" w:sz="0" w:space="0" w:color="auto"/>
        <w:right w:val="none" w:sz="0" w:space="0" w:color="auto"/>
      </w:divBdr>
    </w:div>
    <w:div w:id="1133786826">
      <w:bodyDiv w:val="1"/>
      <w:marLeft w:val="0"/>
      <w:marRight w:val="0"/>
      <w:marTop w:val="0"/>
      <w:marBottom w:val="0"/>
      <w:divBdr>
        <w:top w:val="none" w:sz="0" w:space="0" w:color="auto"/>
        <w:left w:val="none" w:sz="0" w:space="0" w:color="auto"/>
        <w:bottom w:val="none" w:sz="0" w:space="0" w:color="auto"/>
        <w:right w:val="none" w:sz="0" w:space="0" w:color="auto"/>
      </w:divBdr>
    </w:div>
    <w:div w:id="1137844191">
      <w:bodyDiv w:val="1"/>
      <w:marLeft w:val="0"/>
      <w:marRight w:val="0"/>
      <w:marTop w:val="0"/>
      <w:marBottom w:val="0"/>
      <w:divBdr>
        <w:top w:val="none" w:sz="0" w:space="0" w:color="auto"/>
        <w:left w:val="none" w:sz="0" w:space="0" w:color="auto"/>
        <w:bottom w:val="none" w:sz="0" w:space="0" w:color="auto"/>
        <w:right w:val="none" w:sz="0" w:space="0" w:color="auto"/>
      </w:divBdr>
      <w:divsChild>
        <w:div w:id="18481508">
          <w:marLeft w:val="821"/>
          <w:marRight w:val="0"/>
          <w:marTop w:val="86"/>
          <w:marBottom w:val="0"/>
          <w:divBdr>
            <w:top w:val="none" w:sz="0" w:space="0" w:color="auto"/>
            <w:left w:val="none" w:sz="0" w:space="0" w:color="auto"/>
            <w:bottom w:val="none" w:sz="0" w:space="0" w:color="auto"/>
            <w:right w:val="none" w:sz="0" w:space="0" w:color="auto"/>
          </w:divBdr>
        </w:div>
        <w:div w:id="446237691">
          <w:marLeft w:val="821"/>
          <w:marRight w:val="0"/>
          <w:marTop w:val="86"/>
          <w:marBottom w:val="0"/>
          <w:divBdr>
            <w:top w:val="none" w:sz="0" w:space="0" w:color="auto"/>
            <w:left w:val="none" w:sz="0" w:space="0" w:color="auto"/>
            <w:bottom w:val="none" w:sz="0" w:space="0" w:color="auto"/>
            <w:right w:val="none" w:sz="0" w:space="0" w:color="auto"/>
          </w:divBdr>
        </w:div>
        <w:div w:id="452141273">
          <w:marLeft w:val="821"/>
          <w:marRight w:val="0"/>
          <w:marTop w:val="86"/>
          <w:marBottom w:val="0"/>
          <w:divBdr>
            <w:top w:val="none" w:sz="0" w:space="0" w:color="auto"/>
            <w:left w:val="none" w:sz="0" w:space="0" w:color="auto"/>
            <w:bottom w:val="none" w:sz="0" w:space="0" w:color="auto"/>
            <w:right w:val="none" w:sz="0" w:space="0" w:color="auto"/>
          </w:divBdr>
        </w:div>
        <w:div w:id="492599547">
          <w:marLeft w:val="1800"/>
          <w:marRight w:val="0"/>
          <w:marTop w:val="86"/>
          <w:marBottom w:val="0"/>
          <w:divBdr>
            <w:top w:val="none" w:sz="0" w:space="0" w:color="auto"/>
            <w:left w:val="none" w:sz="0" w:space="0" w:color="auto"/>
            <w:bottom w:val="none" w:sz="0" w:space="0" w:color="auto"/>
            <w:right w:val="none" w:sz="0" w:space="0" w:color="auto"/>
          </w:divBdr>
        </w:div>
        <w:div w:id="1089354212">
          <w:marLeft w:val="1800"/>
          <w:marRight w:val="0"/>
          <w:marTop w:val="86"/>
          <w:marBottom w:val="0"/>
          <w:divBdr>
            <w:top w:val="none" w:sz="0" w:space="0" w:color="auto"/>
            <w:left w:val="none" w:sz="0" w:space="0" w:color="auto"/>
            <w:bottom w:val="none" w:sz="0" w:space="0" w:color="auto"/>
            <w:right w:val="none" w:sz="0" w:space="0" w:color="auto"/>
          </w:divBdr>
        </w:div>
        <w:div w:id="1198005097">
          <w:marLeft w:val="1800"/>
          <w:marRight w:val="0"/>
          <w:marTop w:val="86"/>
          <w:marBottom w:val="0"/>
          <w:divBdr>
            <w:top w:val="none" w:sz="0" w:space="0" w:color="auto"/>
            <w:left w:val="none" w:sz="0" w:space="0" w:color="auto"/>
            <w:bottom w:val="none" w:sz="0" w:space="0" w:color="auto"/>
            <w:right w:val="none" w:sz="0" w:space="0" w:color="auto"/>
          </w:divBdr>
        </w:div>
        <w:div w:id="1439986997">
          <w:marLeft w:val="1800"/>
          <w:marRight w:val="0"/>
          <w:marTop w:val="86"/>
          <w:marBottom w:val="0"/>
          <w:divBdr>
            <w:top w:val="none" w:sz="0" w:space="0" w:color="auto"/>
            <w:left w:val="none" w:sz="0" w:space="0" w:color="auto"/>
            <w:bottom w:val="none" w:sz="0" w:space="0" w:color="auto"/>
            <w:right w:val="none" w:sz="0" w:space="0" w:color="auto"/>
          </w:divBdr>
        </w:div>
        <w:div w:id="1558587533">
          <w:marLeft w:val="821"/>
          <w:marRight w:val="0"/>
          <w:marTop w:val="86"/>
          <w:marBottom w:val="0"/>
          <w:divBdr>
            <w:top w:val="none" w:sz="0" w:space="0" w:color="auto"/>
            <w:left w:val="none" w:sz="0" w:space="0" w:color="auto"/>
            <w:bottom w:val="none" w:sz="0" w:space="0" w:color="auto"/>
            <w:right w:val="none" w:sz="0" w:space="0" w:color="auto"/>
          </w:divBdr>
        </w:div>
        <w:div w:id="1745298570">
          <w:marLeft w:val="821"/>
          <w:marRight w:val="0"/>
          <w:marTop w:val="86"/>
          <w:marBottom w:val="0"/>
          <w:divBdr>
            <w:top w:val="none" w:sz="0" w:space="0" w:color="auto"/>
            <w:left w:val="none" w:sz="0" w:space="0" w:color="auto"/>
            <w:bottom w:val="none" w:sz="0" w:space="0" w:color="auto"/>
            <w:right w:val="none" w:sz="0" w:space="0" w:color="auto"/>
          </w:divBdr>
        </w:div>
      </w:divsChild>
    </w:div>
    <w:div w:id="1195145736">
      <w:bodyDiv w:val="1"/>
      <w:marLeft w:val="0"/>
      <w:marRight w:val="0"/>
      <w:marTop w:val="0"/>
      <w:marBottom w:val="0"/>
      <w:divBdr>
        <w:top w:val="none" w:sz="0" w:space="0" w:color="auto"/>
        <w:left w:val="none" w:sz="0" w:space="0" w:color="auto"/>
        <w:bottom w:val="none" w:sz="0" w:space="0" w:color="auto"/>
        <w:right w:val="none" w:sz="0" w:space="0" w:color="auto"/>
      </w:divBdr>
      <w:divsChild>
        <w:div w:id="1181433982">
          <w:marLeft w:val="821"/>
          <w:marRight w:val="0"/>
          <w:marTop w:val="86"/>
          <w:marBottom w:val="0"/>
          <w:divBdr>
            <w:top w:val="none" w:sz="0" w:space="0" w:color="auto"/>
            <w:left w:val="none" w:sz="0" w:space="0" w:color="auto"/>
            <w:bottom w:val="none" w:sz="0" w:space="0" w:color="auto"/>
            <w:right w:val="none" w:sz="0" w:space="0" w:color="auto"/>
          </w:divBdr>
        </w:div>
      </w:divsChild>
    </w:div>
    <w:div w:id="1215501688">
      <w:bodyDiv w:val="1"/>
      <w:marLeft w:val="0"/>
      <w:marRight w:val="0"/>
      <w:marTop w:val="0"/>
      <w:marBottom w:val="0"/>
      <w:divBdr>
        <w:top w:val="none" w:sz="0" w:space="0" w:color="auto"/>
        <w:left w:val="none" w:sz="0" w:space="0" w:color="auto"/>
        <w:bottom w:val="none" w:sz="0" w:space="0" w:color="auto"/>
        <w:right w:val="none" w:sz="0" w:space="0" w:color="auto"/>
      </w:divBdr>
    </w:div>
    <w:div w:id="1278635785">
      <w:bodyDiv w:val="1"/>
      <w:marLeft w:val="0"/>
      <w:marRight w:val="0"/>
      <w:marTop w:val="0"/>
      <w:marBottom w:val="0"/>
      <w:divBdr>
        <w:top w:val="none" w:sz="0" w:space="0" w:color="auto"/>
        <w:left w:val="none" w:sz="0" w:space="0" w:color="auto"/>
        <w:bottom w:val="none" w:sz="0" w:space="0" w:color="auto"/>
        <w:right w:val="none" w:sz="0" w:space="0" w:color="auto"/>
      </w:divBdr>
      <w:divsChild>
        <w:div w:id="1408382074">
          <w:marLeft w:val="821"/>
          <w:marRight w:val="0"/>
          <w:marTop w:val="86"/>
          <w:marBottom w:val="0"/>
          <w:divBdr>
            <w:top w:val="none" w:sz="0" w:space="0" w:color="auto"/>
            <w:left w:val="none" w:sz="0" w:space="0" w:color="auto"/>
            <w:bottom w:val="none" w:sz="0" w:space="0" w:color="auto"/>
            <w:right w:val="none" w:sz="0" w:space="0" w:color="auto"/>
          </w:divBdr>
        </w:div>
      </w:divsChild>
    </w:div>
    <w:div w:id="1293291461">
      <w:bodyDiv w:val="1"/>
      <w:marLeft w:val="0"/>
      <w:marRight w:val="0"/>
      <w:marTop w:val="0"/>
      <w:marBottom w:val="0"/>
      <w:divBdr>
        <w:top w:val="none" w:sz="0" w:space="0" w:color="auto"/>
        <w:left w:val="none" w:sz="0" w:space="0" w:color="auto"/>
        <w:bottom w:val="none" w:sz="0" w:space="0" w:color="auto"/>
        <w:right w:val="none" w:sz="0" w:space="0" w:color="auto"/>
      </w:divBdr>
    </w:div>
    <w:div w:id="1446728789">
      <w:bodyDiv w:val="1"/>
      <w:marLeft w:val="0"/>
      <w:marRight w:val="0"/>
      <w:marTop w:val="0"/>
      <w:marBottom w:val="0"/>
      <w:divBdr>
        <w:top w:val="none" w:sz="0" w:space="0" w:color="auto"/>
        <w:left w:val="none" w:sz="0" w:space="0" w:color="auto"/>
        <w:bottom w:val="none" w:sz="0" w:space="0" w:color="auto"/>
        <w:right w:val="none" w:sz="0" w:space="0" w:color="auto"/>
      </w:divBdr>
      <w:divsChild>
        <w:div w:id="96412310">
          <w:marLeft w:val="547"/>
          <w:marRight w:val="0"/>
          <w:marTop w:val="0"/>
          <w:marBottom w:val="0"/>
          <w:divBdr>
            <w:top w:val="none" w:sz="0" w:space="0" w:color="auto"/>
            <w:left w:val="none" w:sz="0" w:space="0" w:color="auto"/>
            <w:bottom w:val="none" w:sz="0" w:space="0" w:color="auto"/>
            <w:right w:val="none" w:sz="0" w:space="0" w:color="auto"/>
          </w:divBdr>
        </w:div>
        <w:div w:id="423108796">
          <w:marLeft w:val="547"/>
          <w:marRight w:val="0"/>
          <w:marTop w:val="0"/>
          <w:marBottom w:val="0"/>
          <w:divBdr>
            <w:top w:val="none" w:sz="0" w:space="0" w:color="auto"/>
            <w:left w:val="none" w:sz="0" w:space="0" w:color="auto"/>
            <w:bottom w:val="none" w:sz="0" w:space="0" w:color="auto"/>
            <w:right w:val="none" w:sz="0" w:space="0" w:color="auto"/>
          </w:divBdr>
        </w:div>
        <w:div w:id="1433010213">
          <w:marLeft w:val="547"/>
          <w:marRight w:val="0"/>
          <w:marTop w:val="0"/>
          <w:marBottom w:val="0"/>
          <w:divBdr>
            <w:top w:val="none" w:sz="0" w:space="0" w:color="auto"/>
            <w:left w:val="none" w:sz="0" w:space="0" w:color="auto"/>
            <w:bottom w:val="none" w:sz="0" w:space="0" w:color="auto"/>
            <w:right w:val="none" w:sz="0" w:space="0" w:color="auto"/>
          </w:divBdr>
        </w:div>
      </w:divsChild>
    </w:div>
    <w:div w:id="1475104070">
      <w:bodyDiv w:val="1"/>
      <w:marLeft w:val="0"/>
      <w:marRight w:val="0"/>
      <w:marTop w:val="0"/>
      <w:marBottom w:val="0"/>
      <w:divBdr>
        <w:top w:val="none" w:sz="0" w:space="0" w:color="auto"/>
        <w:left w:val="none" w:sz="0" w:space="0" w:color="auto"/>
        <w:bottom w:val="none" w:sz="0" w:space="0" w:color="auto"/>
        <w:right w:val="none" w:sz="0" w:space="0" w:color="auto"/>
      </w:divBdr>
    </w:div>
    <w:div w:id="1494024509">
      <w:bodyDiv w:val="1"/>
      <w:marLeft w:val="0"/>
      <w:marRight w:val="0"/>
      <w:marTop w:val="0"/>
      <w:marBottom w:val="0"/>
      <w:divBdr>
        <w:top w:val="none" w:sz="0" w:space="0" w:color="auto"/>
        <w:left w:val="none" w:sz="0" w:space="0" w:color="auto"/>
        <w:bottom w:val="none" w:sz="0" w:space="0" w:color="auto"/>
        <w:right w:val="none" w:sz="0" w:space="0" w:color="auto"/>
      </w:divBdr>
      <w:divsChild>
        <w:div w:id="123742025">
          <w:marLeft w:val="1166"/>
          <w:marRight w:val="0"/>
          <w:marTop w:val="0"/>
          <w:marBottom w:val="0"/>
          <w:divBdr>
            <w:top w:val="none" w:sz="0" w:space="0" w:color="auto"/>
            <w:left w:val="none" w:sz="0" w:space="0" w:color="auto"/>
            <w:bottom w:val="none" w:sz="0" w:space="0" w:color="auto"/>
            <w:right w:val="none" w:sz="0" w:space="0" w:color="auto"/>
          </w:divBdr>
        </w:div>
        <w:div w:id="838470010">
          <w:marLeft w:val="1166"/>
          <w:marRight w:val="0"/>
          <w:marTop w:val="0"/>
          <w:marBottom w:val="0"/>
          <w:divBdr>
            <w:top w:val="none" w:sz="0" w:space="0" w:color="auto"/>
            <w:left w:val="none" w:sz="0" w:space="0" w:color="auto"/>
            <w:bottom w:val="none" w:sz="0" w:space="0" w:color="auto"/>
            <w:right w:val="none" w:sz="0" w:space="0" w:color="auto"/>
          </w:divBdr>
        </w:div>
        <w:div w:id="902256659">
          <w:marLeft w:val="1800"/>
          <w:marRight w:val="0"/>
          <w:marTop w:val="0"/>
          <w:marBottom w:val="0"/>
          <w:divBdr>
            <w:top w:val="none" w:sz="0" w:space="0" w:color="auto"/>
            <w:left w:val="none" w:sz="0" w:space="0" w:color="auto"/>
            <w:bottom w:val="none" w:sz="0" w:space="0" w:color="auto"/>
            <w:right w:val="none" w:sz="0" w:space="0" w:color="auto"/>
          </w:divBdr>
        </w:div>
        <w:div w:id="1883440334">
          <w:marLeft w:val="1800"/>
          <w:marRight w:val="0"/>
          <w:marTop w:val="0"/>
          <w:marBottom w:val="0"/>
          <w:divBdr>
            <w:top w:val="none" w:sz="0" w:space="0" w:color="auto"/>
            <w:left w:val="none" w:sz="0" w:space="0" w:color="auto"/>
            <w:bottom w:val="none" w:sz="0" w:space="0" w:color="auto"/>
            <w:right w:val="none" w:sz="0" w:space="0" w:color="auto"/>
          </w:divBdr>
        </w:div>
      </w:divsChild>
    </w:div>
    <w:div w:id="1507751014">
      <w:bodyDiv w:val="1"/>
      <w:marLeft w:val="0"/>
      <w:marRight w:val="0"/>
      <w:marTop w:val="0"/>
      <w:marBottom w:val="0"/>
      <w:divBdr>
        <w:top w:val="none" w:sz="0" w:space="0" w:color="auto"/>
        <w:left w:val="none" w:sz="0" w:space="0" w:color="auto"/>
        <w:bottom w:val="none" w:sz="0" w:space="0" w:color="auto"/>
        <w:right w:val="none" w:sz="0" w:space="0" w:color="auto"/>
      </w:divBdr>
      <w:divsChild>
        <w:div w:id="313606111">
          <w:marLeft w:val="547"/>
          <w:marRight w:val="0"/>
          <w:marTop w:val="0"/>
          <w:marBottom w:val="0"/>
          <w:divBdr>
            <w:top w:val="none" w:sz="0" w:space="0" w:color="auto"/>
            <w:left w:val="none" w:sz="0" w:space="0" w:color="auto"/>
            <w:bottom w:val="none" w:sz="0" w:space="0" w:color="auto"/>
            <w:right w:val="none" w:sz="0" w:space="0" w:color="auto"/>
          </w:divBdr>
        </w:div>
        <w:div w:id="718363730">
          <w:marLeft w:val="547"/>
          <w:marRight w:val="0"/>
          <w:marTop w:val="0"/>
          <w:marBottom w:val="0"/>
          <w:divBdr>
            <w:top w:val="none" w:sz="0" w:space="0" w:color="auto"/>
            <w:left w:val="none" w:sz="0" w:space="0" w:color="auto"/>
            <w:bottom w:val="none" w:sz="0" w:space="0" w:color="auto"/>
            <w:right w:val="none" w:sz="0" w:space="0" w:color="auto"/>
          </w:divBdr>
        </w:div>
        <w:div w:id="814298390">
          <w:marLeft w:val="547"/>
          <w:marRight w:val="0"/>
          <w:marTop w:val="0"/>
          <w:marBottom w:val="0"/>
          <w:divBdr>
            <w:top w:val="none" w:sz="0" w:space="0" w:color="auto"/>
            <w:left w:val="none" w:sz="0" w:space="0" w:color="auto"/>
            <w:bottom w:val="none" w:sz="0" w:space="0" w:color="auto"/>
            <w:right w:val="none" w:sz="0" w:space="0" w:color="auto"/>
          </w:divBdr>
        </w:div>
        <w:div w:id="1551959249">
          <w:marLeft w:val="547"/>
          <w:marRight w:val="0"/>
          <w:marTop w:val="0"/>
          <w:marBottom w:val="0"/>
          <w:divBdr>
            <w:top w:val="none" w:sz="0" w:space="0" w:color="auto"/>
            <w:left w:val="none" w:sz="0" w:space="0" w:color="auto"/>
            <w:bottom w:val="none" w:sz="0" w:space="0" w:color="auto"/>
            <w:right w:val="none" w:sz="0" w:space="0" w:color="auto"/>
          </w:divBdr>
        </w:div>
        <w:div w:id="1591816813">
          <w:marLeft w:val="547"/>
          <w:marRight w:val="0"/>
          <w:marTop w:val="0"/>
          <w:marBottom w:val="0"/>
          <w:divBdr>
            <w:top w:val="none" w:sz="0" w:space="0" w:color="auto"/>
            <w:left w:val="none" w:sz="0" w:space="0" w:color="auto"/>
            <w:bottom w:val="none" w:sz="0" w:space="0" w:color="auto"/>
            <w:right w:val="none" w:sz="0" w:space="0" w:color="auto"/>
          </w:divBdr>
        </w:div>
        <w:div w:id="1950551964">
          <w:marLeft w:val="547"/>
          <w:marRight w:val="0"/>
          <w:marTop w:val="0"/>
          <w:marBottom w:val="0"/>
          <w:divBdr>
            <w:top w:val="none" w:sz="0" w:space="0" w:color="auto"/>
            <w:left w:val="none" w:sz="0" w:space="0" w:color="auto"/>
            <w:bottom w:val="none" w:sz="0" w:space="0" w:color="auto"/>
            <w:right w:val="none" w:sz="0" w:space="0" w:color="auto"/>
          </w:divBdr>
        </w:div>
      </w:divsChild>
    </w:div>
    <w:div w:id="1552842546">
      <w:bodyDiv w:val="1"/>
      <w:marLeft w:val="0"/>
      <w:marRight w:val="0"/>
      <w:marTop w:val="0"/>
      <w:marBottom w:val="0"/>
      <w:divBdr>
        <w:top w:val="none" w:sz="0" w:space="0" w:color="auto"/>
        <w:left w:val="none" w:sz="0" w:space="0" w:color="auto"/>
        <w:bottom w:val="none" w:sz="0" w:space="0" w:color="auto"/>
        <w:right w:val="none" w:sz="0" w:space="0" w:color="auto"/>
      </w:divBdr>
      <w:divsChild>
        <w:div w:id="386998326">
          <w:marLeft w:val="1166"/>
          <w:marRight w:val="0"/>
          <w:marTop w:val="0"/>
          <w:marBottom w:val="0"/>
          <w:divBdr>
            <w:top w:val="none" w:sz="0" w:space="0" w:color="auto"/>
            <w:left w:val="none" w:sz="0" w:space="0" w:color="auto"/>
            <w:bottom w:val="none" w:sz="0" w:space="0" w:color="auto"/>
            <w:right w:val="none" w:sz="0" w:space="0" w:color="auto"/>
          </w:divBdr>
        </w:div>
        <w:div w:id="880628181">
          <w:marLeft w:val="1800"/>
          <w:marRight w:val="0"/>
          <w:marTop w:val="0"/>
          <w:marBottom w:val="0"/>
          <w:divBdr>
            <w:top w:val="none" w:sz="0" w:space="0" w:color="auto"/>
            <w:left w:val="none" w:sz="0" w:space="0" w:color="auto"/>
            <w:bottom w:val="none" w:sz="0" w:space="0" w:color="auto"/>
            <w:right w:val="none" w:sz="0" w:space="0" w:color="auto"/>
          </w:divBdr>
        </w:div>
        <w:div w:id="907568699">
          <w:marLeft w:val="1166"/>
          <w:marRight w:val="0"/>
          <w:marTop w:val="0"/>
          <w:marBottom w:val="0"/>
          <w:divBdr>
            <w:top w:val="none" w:sz="0" w:space="0" w:color="auto"/>
            <w:left w:val="none" w:sz="0" w:space="0" w:color="auto"/>
            <w:bottom w:val="none" w:sz="0" w:space="0" w:color="auto"/>
            <w:right w:val="none" w:sz="0" w:space="0" w:color="auto"/>
          </w:divBdr>
        </w:div>
        <w:div w:id="1372920558">
          <w:marLeft w:val="1166"/>
          <w:marRight w:val="0"/>
          <w:marTop w:val="0"/>
          <w:marBottom w:val="0"/>
          <w:divBdr>
            <w:top w:val="none" w:sz="0" w:space="0" w:color="auto"/>
            <w:left w:val="none" w:sz="0" w:space="0" w:color="auto"/>
            <w:bottom w:val="none" w:sz="0" w:space="0" w:color="auto"/>
            <w:right w:val="none" w:sz="0" w:space="0" w:color="auto"/>
          </w:divBdr>
        </w:div>
        <w:div w:id="1763523327">
          <w:marLeft w:val="1166"/>
          <w:marRight w:val="0"/>
          <w:marTop w:val="0"/>
          <w:marBottom w:val="0"/>
          <w:divBdr>
            <w:top w:val="none" w:sz="0" w:space="0" w:color="auto"/>
            <w:left w:val="none" w:sz="0" w:space="0" w:color="auto"/>
            <w:bottom w:val="none" w:sz="0" w:space="0" w:color="auto"/>
            <w:right w:val="none" w:sz="0" w:space="0" w:color="auto"/>
          </w:divBdr>
        </w:div>
        <w:div w:id="1763914095">
          <w:marLeft w:val="1800"/>
          <w:marRight w:val="0"/>
          <w:marTop w:val="0"/>
          <w:marBottom w:val="0"/>
          <w:divBdr>
            <w:top w:val="none" w:sz="0" w:space="0" w:color="auto"/>
            <w:left w:val="none" w:sz="0" w:space="0" w:color="auto"/>
            <w:bottom w:val="none" w:sz="0" w:space="0" w:color="auto"/>
            <w:right w:val="none" w:sz="0" w:space="0" w:color="auto"/>
          </w:divBdr>
        </w:div>
        <w:div w:id="1952130590">
          <w:marLeft w:val="547"/>
          <w:marRight w:val="0"/>
          <w:marTop w:val="0"/>
          <w:marBottom w:val="0"/>
          <w:divBdr>
            <w:top w:val="none" w:sz="0" w:space="0" w:color="auto"/>
            <w:left w:val="none" w:sz="0" w:space="0" w:color="auto"/>
            <w:bottom w:val="none" w:sz="0" w:space="0" w:color="auto"/>
            <w:right w:val="none" w:sz="0" w:space="0" w:color="auto"/>
          </w:divBdr>
        </w:div>
        <w:div w:id="2057773865">
          <w:marLeft w:val="1166"/>
          <w:marRight w:val="0"/>
          <w:marTop w:val="0"/>
          <w:marBottom w:val="0"/>
          <w:divBdr>
            <w:top w:val="none" w:sz="0" w:space="0" w:color="auto"/>
            <w:left w:val="none" w:sz="0" w:space="0" w:color="auto"/>
            <w:bottom w:val="none" w:sz="0" w:space="0" w:color="auto"/>
            <w:right w:val="none" w:sz="0" w:space="0" w:color="auto"/>
          </w:divBdr>
        </w:div>
      </w:divsChild>
    </w:div>
    <w:div w:id="1614944376">
      <w:bodyDiv w:val="1"/>
      <w:marLeft w:val="0"/>
      <w:marRight w:val="0"/>
      <w:marTop w:val="0"/>
      <w:marBottom w:val="0"/>
      <w:divBdr>
        <w:top w:val="none" w:sz="0" w:space="0" w:color="auto"/>
        <w:left w:val="none" w:sz="0" w:space="0" w:color="auto"/>
        <w:bottom w:val="none" w:sz="0" w:space="0" w:color="auto"/>
        <w:right w:val="none" w:sz="0" w:space="0" w:color="auto"/>
      </w:divBdr>
    </w:div>
    <w:div w:id="1668092862">
      <w:bodyDiv w:val="1"/>
      <w:marLeft w:val="0"/>
      <w:marRight w:val="0"/>
      <w:marTop w:val="0"/>
      <w:marBottom w:val="0"/>
      <w:divBdr>
        <w:top w:val="none" w:sz="0" w:space="0" w:color="auto"/>
        <w:left w:val="none" w:sz="0" w:space="0" w:color="auto"/>
        <w:bottom w:val="none" w:sz="0" w:space="0" w:color="auto"/>
        <w:right w:val="none" w:sz="0" w:space="0" w:color="auto"/>
      </w:divBdr>
      <w:divsChild>
        <w:div w:id="1980719864">
          <w:marLeft w:val="1800"/>
          <w:marRight w:val="0"/>
          <w:marTop w:val="0"/>
          <w:marBottom w:val="0"/>
          <w:divBdr>
            <w:top w:val="none" w:sz="0" w:space="0" w:color="auto"/>
            <w:left w:val="none" w:sz="0" w:space="0" w:color="auto"/>
            <w:bottom w:val="none" w:sz="0" w:space="0" w:color="auto"/>
            <w:right w:val="none" w:sz="0" w:space="0" w:color="auto"/>
          </w:divBdr>
        </w:div>
      </w:divsChild>
    </w:div>
    <w:div w:id="1702321765">
      <w:bodyDiv w:val="1"/>
      <w:marLeft w:val="0"/>
      <w:marRight w:val="0"/>
      <w:marTop w:val="0"/>
      <w:marBottom w:val="0"/>
      <w:divBdr>
        <w:top w:val="none" w:sz="0" w:space="0" w:color="auto"/>
        <w:left w:val="none" w:sz="0" w:space="0" w:color="auto"/>
        <w:bottom w:val="none" w:sz="0" w:space="0" w:color="auto"/>
        <w:right w:val="none" w:sz="0" w:space="0" w:color="auto"/>
      </w:divBdr>
      <w:divsChild>
        <w:div w:id="336008773">
          <w:marLeft w:val="547"/>
          <w:marRight w:val="0"/>
          <w:marTop w:val="0"/>
          <w:marBottom w:val="0"/>
          <w:divBdr>
            <w:top w:val="none" w:sz="0" w:space="0" w:color="auto"/>
            <w:left w:val="none" w:sz="0" w:space="0" w:color="auto"/>
            <w:bottom w:val="none" w:sz="0" w:space="0" w:color="auto"/>
            <w:right w:val="none" w:sz="0" w:space="0" w:color="auto"/>
          </w:divBdr>
        </w:div>
        <w:div w:id="535121156">
          <w:marLeft w:val="547"/>
          <w:marRight w:val="0"/>
          <w:marTop w:val="0"/>
          <w:marBottom w:val="0"/>
          <w:divBdr>
            <w:top w:val="none" w:sz="0" w:space="0" w:color="auto"/>
            <w:left w:val="none" w:sz="0" w:space="0" w:color="auto"/>
            <w:bottom w:val="none" w:sz="0" w:space="0" w:color="auto"/>
            <w:right w:val="none" w:sz="0" w:space="0" w:color="auto"/>
          </w:divBdr>
        </w:div>
        <w:div w:id="1073621732">
          <w:marLeft w:val="547"/>
          <w:marRight w:val="0"/>
          <w:marTop w:val="0"/>
          <w:marBottom w:val="0"/>
          <w:divBdr>
            <w:top w:val="none" w:sz="0" w:space="0" w:color="auto"/>
            <w:left w:val="none" w:sz="0" w:space="0" w:color="auto"/>
            <w:bottom w:val="none" w:sz="0" w:space="0" w:color="auto"/>
            <w:right w:val="none" w:sz="0" w:space="0" w:color="auto"/>
          </w:divBdr>
        </w:div>
        <w:div w:id="1477143337">
          <w:marLeft w:val="547"/>
          <w:marRight w:val="0"/>
          <w:marTop w:val="0"/>
          <w:marBottom w:val="0"/>
          <w:divBdr>
            <w:top w:val="none" w:sz="0" w:space="0" w:color="auto"/>
            <w:left w:val="none" w:sz="0" w:space="0" w:color="auto"/>
            <w:bottom w:val="none" w:sz="0" w:space="0" w:color="auto"/>
            <w:right w:val="none" w:sz="0" w:space="0" w:color="auto"/>
          </w:divBdr>
        </w:div>
      </w:divsChild>
    </w:div>
    <w:div w:id="1708331640">
      <w:bodyDiv w:val="1"/>
      <w:marLeft w:val="0"/>
      <w:marRight w:val="0"/>
      <w:marTop w:val="0"/>
      <w:marBottom w:val="0"/>
      <w:divBdr>
        <w:top w:val="none" w:sz="0" w:space="0" w:color="auto"/>
        <w:left w:val="none" w:sz="0" w:space="0" w:color="auto"/>
        <w:bottom w:val="none" w:sz="0" w:space="0" w:color="auto"/>
        <w:right w:val="none" w:sz="0" w:space="0" w:color="auto"/>
      </w:divBdr>
      <w:divsChild>
        <w:div w:id="157353738">
          <w:marLeft w:val="1800"/>
          <w:marRight w:val="0"/>
          <w:marTop w:val="86"/>
          <w:marBottom w:val="0"/>
          <w:divBdr>
            <w:top w:val="none" w:sz="0" w:space="0" w:color="auto"/>
            <w:left w:val="none" w:sz="0" w:space="0" w:color="auto"/>
            <w:bottom w:val="none" w:sz="0" w:space="0" w:color="auto"/>
            <w:right w:val="none" w:sz="0" w:space="0" w:color="auto"/>
          </w:divBdr>
        </w:div>
        <w:div w:id="731739027">
          <w:marLeft w:val="821"/>
          <w:marRight w:val="0"/>
          <w:marTop w:val="86"/>
          <w:marBottom w:val="0"/>
          <w:divBdr>
            <w:top w:val="none" w:sz="0" w:space="0" w:color="auto"/>
            <w:left w:val="none" w:sz="0" w:space="0" w:color="auto"/>
            <w:bottom w:val="none" w:sz="0" w:space="0" w:color="auto"/>
            <w:right w:val="none" w:sz="0" w:space="0" w:color="auto"/>
          </w:divBdr>
        </w:div>
        <w:div w:id="1505707032">
          <w:marLeft w:val="1800"/>
          <w:marRight w:val="0"/>
          <w:marTop w:val="86"/>
          <w:marBottom w:val="0"/>
          <w:divBdr>
            <w:top w:val="none" w:sz="0" w:space="0" w:color="auto"/>
            <w:left w:val="none" w:sz="0" w:space="0" w:color="auto"/>
            <w:bottom w:val="none" w:sz="0" w:space="0" w:color="auto"/>
            <w:right w:val="none" w:sz="0" w:space="0" w:color="auto"/>
          </w:divBdr>
        </w:div>
        <w:div w:id="1508863693">
          <w:marLeft w:val="1800"/>
          <w:marRight w:val="0"/>
          <w:marTop w:val="86"/>
          <w:marBottom w:val="0"/>
          <w:divBdr>
            <w:top w:val="none" w:sz="0" w:space="0" w:color="auto"/>
            <w:left w:val="none" w:sz="0" w:space="0" w:color="auto"/>
            <w:bottom w:val="none" w:sz="0" w:space="0" w:color="auto"/>
            <w:right w:val="none" w:sz="0" w:space="0" w:color="auto"/>
          </w:divBdr>
        </w:div>
        <w:div w:id="1574271036">
          <w:marLeft w:val="1800"/>
          <w:marRight w:val="0"/>
          <w:marTop w:val="86"/>
          <w:marBottom w:val="0"/>
          <w:divBdr>
            <w:top w:val="none" w:sz="0" w:space="0" w:color="auto"/>
            <w:left w:val="none" w:sz="0" w:space="0" w:color="auto"/>
            <w:bottom w:val="none" w:sz="0" w:space="0" w:color="auto"/>
            <w:right w:val="none" w:sz="0" w:space="0" w:color="auto"/>
          </w:divBdr>
        </w:div>
        <w:div w:id="1644847641">
          <w:marLeft w:val="821"/>
          <w:marRight w:val="0"/>
          <w:marTop w:val="86"/>
          <w:marBottom w:val="0"/>
          <w:divBdr>
            <w:top w:val="none" w:sz="0" w:space="0" w:color="auto"/>
            <w:left w:val="none" w:sz="0" w:space="0" w:color="auto"/>
            <w:bottom w:val="none" w:sz="0" w:space="0" w:color="auto"/>
            <w:right w:val="none" w:sz="0" w:space="0" w:color="auto"/>
          </w:divBdr>
        </w:div>
        <w:div w:id="2022123727">
          <w:marLeft w:val="821"/>
          <w:marRight w:val="0"/>
          <w:marTop w:val="86"/>
          <w:marBottom w:val="0"/>
          <w:divBdr>
            <w:top w:val="none" w:sz="0" w:space="0" w:color="auto"/>
            <w:left w:val="none" w:sz="0" w:space="0" w:color="auto"/>
            <w:bottom w:val="none" w:sz="0" w:space="0" w:color="auto"/>
            <w:right w:val="none" w:sz="0" w:space="0" w:color="auto"/>
          </w:divBdr>
        </w:div>
        <w:div w:id="2022317907">
          <w:marLeft w:val="821"/>
          <w:marRight w:val="0"/>
          <w:marTop w:val="86"/>
          <w:marBottom w:val="0"/>
          <w:divBdr>
            <w:top w:val="none" w:sz="0" w:space="0" w:color="auto"/>
            <w:left w:val="none" w:sz="0" w:space="0" w:color="auto"/>
            <w:bottom w:val="none" w:sz="0" w:space="0" w:color="auto"/>
            <w:right w:val="none" w:sz="0" w:space="0" w:color="auto"/>
          </w:divBdr>
        </w:div>
        <w:div w:id="2080209447">
          <w:marLeft w:val="821"/>
          <w:marRight w:val="0"/>
          <w:marTop w:val="86"/>
          <w:marBottom w:val="0"/>
          <w:divBdr>
            <w:top w:val="none" w:sz="0" w:space="0" w:color="auto"/>
            <w:left w:val="none" w:sz="0" w:space="0" w:color="auto"/>
            <w:bottom w:val="none" w:sz="0" w:space="0" w:color="auto"/>
            <w:right w:val="none" w:sz="0" w:space="0" w:color="auto"/>
          </w:divBdr>
        </w:div>
      </w:divsChild>
    </w:div>
    <w:div w:id="1800344536">
      <w:bodyDiv w:val="1"/>
      <w:marLeft w:val="0"/>
      <w:marRight w:val="0"/>
      <w:marTop w:val="0"/>
      <w:marBottom w:val="0"/>
      <w:divBdr>
        <w:top w:val="none" w:sz="0" w:space="0" w:color="auto"/>
        <w:left w:val="none" w:sz="0" w:space="0" w:color="auto"/>
        <w:bottom w:val="none" w:sz="0" w:space="0" w:color="auto"/>
        <w:right w:val="none" w:sz="0" w:space="0" w:color="auto"/>
      </w:divBdr>
      <w:divsChild>
        <w:div w:id="152070104">
          <w:marLeft w:val="2851"/>
          <w:marRight w:val="0"/>
          <w:marTop w:val="72"/>
          <w:marBottom w:val="0"/>
          <w:divBdr>
            <w:top w:val="none" w:sz="0" w:space="0" w:color="auto"/>
            <w:left w:val="none" w:sz="0" w:space="0" w:color="auto"/>
            <w:bottom w:val="none" w:sz="0" w:space="0" w:color="auto"/>
            <w:right w:val="none" w:sz="0" w:space="0" w:color="auto"/>
          </w:divBdr>
        </w:div>
      </w:divsChild>
    </w:div>
    <w:div w:id="1823539808">
      <w:bodyDiv w:val="1"/>
      <w:marLeft w:val="0"/>
      <w:marRight w:val="0"/>
      <w:marTop w:val="0"/>
      <w:marBottom w:val="0"/>
      <w:divBdr>
        <w:top w:val="none" w:sz="0" w:space="0" w:color="auto"/>
        <w:left w:val="none" w:sz="0" w:space="0" w:color="auto"/>
        <w:bottom w:val="none" w:sz="0" w:space="0" w:color="auto"/>
        <w:right w:val="none" w:sz="0" w:space="0" w:color="auto"/>
      </w:divBdr>
    </w:div>
    <w:div w:id="1824466973">
      <w:bodyDiv w:val="1"/>
      <w:marLeft w:val="0"/>
      <w:marRight w:val="0"/>
      <w:marTop w:val="0"/>
      <w:marBottom w:val="0"/>
      <w:divBdr>
        <w:top w:val="none" w:sz="0" w:space="0" w:color="auto"/>
        <w:left w:val="none" w:sz="0" w:space="0" w:color="auto"/>
        <w:bottom w:val="none" w:sz="0" w:space="0" w:color="auto"/>
        <w:right w:val="none" w:sz="0" w:space="0" w:color="auto"/>
      </w:divBdr>
    </w:div>
    <w:div w:id="1894734517">
      <w:bodyDiv w:val="1"/>
      <w:marLeft w:val="0"/>
      <w:marRight w:val="0"/>
      <w:marTop w:val="0"/>
      <w:marBottom w:val="0"/>
      <w:divBdr>
        <w:top w:val="none" w:sz="0" w:space="0" w:color="auto"/>
        <w:left w:val="none" w:sz="0" w:space="0" w:color="auto"/>
        <w:bottom w:val="none" w:sz="0" w:space="0" w:color="auto"/>
        <w:right w:val="none" w:sz="0" w:space="0" w:color="auto"/>
      </w:divBdr>
      <w:divsChild>
        <w:div w:id="271594342">
          <w:marLeft w:val="547"/>
          <w:marRight w:val="0"/>
          <w:marTop w:val="0"/>
          <w:marBottom w:val="0"/>
          <w:divBdr>
            <w:top w:val="none" w:sz="0" w:space="0" w:color="auto"/>
            <w:left w:val="none" w:sz="0" w:space="0" w:color="auto"/>
            <w:bottom w:val="none" w:sz="0" w:space="0" w:color="auto"/>
            <w:right w:val="none" w:sz="0" w:space="0" w:color="auto"/>
          </w:divBdr>
        </w:div>
        <w:div w:id="1752972266">
          <w:marLeft w:val="547"/>
          <w:marRight w:val="0"/>
          <w:marTop w:val="0"/>
          <w:marBottom w:val="0"/>
          <w:divBdr>
            <w:top w:val="none" w:sz="0" w:space="0" w:color="auto"/>
            <w:left w:val="none" w:sz="0" w:space="0" w:color="auto"/>
            <w:bottom w:val="none" w:sz="0" w:space="0" w:color="auto"/>
            <w:right w:val="none" w:sz="0" w:space="0" w:color="auto"/>
          </w:divBdr>
        </w:div>
        <w:div w:id="1878228957">
          <w:marLeft w:val="547"/>
          <w:marRight w:val="0"/>
          <w:marTop w:val="0"/>
          <w:marBottom w:val="0"/>
          <w:divBdr>
            <w:top w:val="none" w:sz="0" w:space="0" w:color="auto"/>
            <w:left w:val="none" w:sz="0" w:space="0" w:color="auto"/>
            <w:bottom w:val="none" w:sz="0" w:space="0" w:color="auto"/>
            <w:right w:val="none" w:sz="0" w:space="0" w:color="auto"/>
          </w:divBdr>
        </w:div>
      </w:divsChild>
    </w:div>
    <w:div w:id="1914243622">
      <w:bodyDiv w:val="1"/>
      <w:marLeft w:val="0"/>
      <w:marRight w:val="0"/>
      <w:marTop w:val="0"/>
      <w:marBottom w:val="0"/>
      <w:divBdr>
        <w:top w:val="none" w:sz="0" w:space="0" w:color="auto"/>
        <w:left w:val="none" w:sz="0" w:space="0" w:color="auto"/>
        <w:bottom w:val="none" w:sz="0" w:space="0" w:color="auto"/>
        <w:right w:val="none" w:sz="0" w:space="0" w:color="auto"/>
      </w:divBdr>
      <w:divsChild>
        <w:div w:id="1120685301">
          <w:marLeft w:val="1166"/>
          <w:marRight w:val="0"/>
          <w:marTop w:val="0"/>
          <w:marBottom w:val="0"/>
          <w:divBdr>
            <w:top w:val="none" w:sz="0" w:space="0" w:color="auto"/>
            <w:left w:val="none" w:sz="0" w:space="0" w:color="auto"/>
            <w:bottom w:val="none" w:sz="0" w:space="0" w:color="auto"/>
            <w:right w:val="none" w:sz="0" w:space="0" w:color="auto"/>
          </w:divBdr>
        </w:div>
      </w:divsChild>
    </w:div>
    <w:div w:id="1915314806">
      <w:bodyDiv w:val="1"/>
      <w:marLeft w:val="0"/>
      <w:marRight w:val="0"/>
      <w:marTop w:val="0"/>
      <w:marBottom w:val="0"/>
      <w:divBdr>
        <w:top w:val="none" w:sz="0" w:space="0" w:color="auto"/>
        <w:left w:val="none" w:sz="0" w:space="0" w:color="auto"/>
        <w:bottom w:val="none" w:sz="0" w:space="0" w:color="auto"/>
        <w:right w:val="none" w:sz="0" w:space="0" w:color="auto"/>
      </w:divBdr>
    </w:div>
    <w:div w:id="1925334883">
      <w:bodyDiv w:val="1"/>
      <w:marLeft w:val="0"/>
      <w:marRight w:val="0"/>
      <w:marTop w:val="0"/>
      <w:marBottom w:val="0"/>
      <w:divBdr>
        <w:top w:val="none" w:sz="0" w:space="0" w:color="auto"/>
        <w:left w:val="none" w:sz="0" w:space="0" w:color="auto"/>
        <w:bottom w:val="none" w:sz="0" w:space="0" w:color="auto"/>
        <w:right w:val="none" w:sz="0" w:space="0" w:color="auto"/>
      </w:divBdr>
    </w:div>
    <w:div w:id="1965647247">
      <w:bodyDiv w:val="1"/>
      <w:marLeft w:val="0"/>
      <w:marRight w:val="0"/>
      <w:marTop w:val="0"/>
      <w:marBottom w:val="0"/>
      <w:divBdr>
        <w:top w:val="none" w:sz="0" w:space="0" w:color="auto"/>
        <w:left w:val="none" w:sz="0" w:space="0" w:color="auto"/>
        <w:bottom w:val="none" w:sz="0" w:space="0" w:color="auto"/>
        <w:right w:val="none" w:sz="0" w:space="0" w:color="auto"/>
      </w:divBdr>
      <w:divsChild>
        <w:div w:id="204176969">
          <w:marLeft w:val="547"/>
          <w:marRight w:val="0"/>
          <w:marTop w:val="0"/>
          <w:marBottom w:val="0"/>
          <w:divBdr>
            <w:top w:val="none" w:sz="0" w:space="0" w:color="auto"/>
            <w:left w:val="none" w:sz="0" w:space="0" w:color="auto"/>
            <w:bottom w:val="none" w:sz="0" w:space="0" w:color="auto"/>
            <w:right w:val="none" w:sz="0" w:space="0" w:color="auto"/>
          </w:divBdr>
        </w:div>
        <w:div w:id="1379087030">
          <w:marLeft w:val="1166"/>
          <w:marRight w:val="0"/>
          <w:marTop w:val="0"/>
          <w:marBottom w:val="0"/>
          <w:divBdr>
            <w:top w:val="none" w:sz="0" w:space="0" w:color="auto"/>
            <w:left w:val="none" w:sz="0" w:space="0" w:color="auto"/>
            <w:bottom w:val="none" w:sz="0" w:space="0" w:color="auto"/>
            <w:right w:val="none" w:sz="0" w:space="0" w:color="auto"/>
          </w:divBdr>
        </w:div>
        <w:div w:id="1691254165">
          <w:marLeft w:val="1166"/>
          <w:marRight w:val="0"/>
          <w:marTop w:val="0"/>
          <w:marBottom w:val="0"/>
          <w:divBdr>
            <w:top w:val="none" w:sz="0" w:space="0" w:color="auto"/>
            <w:left w:val="none" w:sz="0" w:space="0" w:color="auto"/>
            <w:bottom w:val="none" w:sz="0" w:space="0" w:color="auto"/>
            <w:right w:val="none" w:sz="0" w:space="0" w:color="auto"/>
          </w:divBdr>
        </w:div>
        <w:div w:id="1762294301">
          <w:marLeft w:val="1166"/>
          <w:marRight w:val="0"/>
          <w:marTop w:val="0"/>
          <w:marBottom w:val="0"/>
          <w:divBdr>
            <w:top w:val="none" w:sz="0" w:space="0" w:color="auto"/>
            <w:left w:val="none" w:sz="0" w:space="0" w:color="auto"/>
            <w:bottom w:val="none" w:sz="0" w:space="0" w:color="auto"/>
            <w:right w:val="none" w:sz="0" w:space="0" w:color="auto"/>
          </w:divBdr>
        </w:div>
        <w:div w:id="1782721795">
          <w:marLeft w:val="1166"/>
          <w:marRight w:val="0"/>
          <w:marTop w:val="0"/>
          <w:marBottom w:val="0"/>
          <w:divBdr>
            <w:top w:val="none" w:sz="0" w:space="0" w:color="auto"/>
            <w:left w:val="none" w:sz="0" w:space="0" w:color="auto"/>
            <w:bottom w:val="none" w:sz="0" w:space="0" w:color="auto"/>
            <w:right w:val="none" w:sz="0" w:space="0" w:color="auto"/>
          </w:divBdr>
        </w:div>
        <w:div w:id="1796407829">
          <w:marLeft w:val="1166"/>
          <w:marRight w:val="0"/>
          <w:marTop w:val="0"/>
          <w:marBottom w:val="0"/>
          <w:divBdr>
            <w:top w:val="none" w:sz="0" w:space="0" w:color="auto"/>
            <w:left w:val="none" w:sz="0" w:space="0" w:color="auto"/>
            <w:bottom w:val="none" w:sz="0" w:space="0" w:color="auto"/>
            <w:right w:val="none" w:sz="0" w:space="0" w:color="auto"/>
          </w:divBdr>
        </w:div>
        <w:div w:id="2108887081">
          <w:marLeft w:val="547"/>
          <w:marRight w:val="0"/>
          <w:marTop w:val="0"/>
          <w:marBottom w:val="0"/>
          <w:divBdr>
            <w:top w:val="none" w:sz="0" w:space="0" w:color="auto"/>
            <w:left w:val="none" w:sz="0" w:space="0" w:color="auto"/>
            <w:bottom w:val="none" w:sz="0" w:space="0" w:color="auto"/>
            <w:right w:val="none" w:sz="0" w:space="0" w:color="auto"/>
          </w:divBdr>
        </w:div>
      </w:divsChild>
    </w:div>
    <w:div w:id="1987510479">
      <w:bodyDiv w:val="1"/>
      <w:marLeft w:val="0"/>
      <w:marRight w:val="0"/>
      <w:marTop w:val="0"/>
      <w:marBottom w:val="0"/>
      <w:divBdr>
        <w:top w:val="none" w:sz="0" w:space="0" w:color="auto"/>
        <w:left w:val="none" w:sz="0" w:space="0" w:color="auto"/>
        <w:bottom w:val="none" w:sz="0" w:space="0" w:color="auto"/>
        <w:right w:val="none" w:sz="0" w:space="0" w:color="auto"/>
      </w:divBdr>
      <w:divsChild>
        <w:div w:id="104666406">
          <w:marLeft w:val="1166"/>
          <w:marRight w:val="0"/>
          <w:marTop w:val="0"/>
          <w:marBottom w:val="0"/>
          <w:divBdr>
            <w:top w:val="none" w:sz="0" w:space="0" w:color="auto"/>
            <w:left w:val="none" w:sz="0" w:space="0" w:color="auto"/>
            <w:bottom w:val="none" w:sz="0" w:space="0" w:color="auto"/>
            <w:right w:val="none" w:sz="0" w:space="0" w:color="auto"/>
          </w:divBdr>
        </w:div>
        <w:div w:id="274756503">
          <w:marLeft w:val="547"/>
          <w:marRight w:val="0"/>
          <w:marTop w:val="0"/>
          <w:marBottom w:val="0"/>
          <w:divBdr>
            <w:top w:val="none" w:sz="0" w:space="0" w:color="auto"/>
            <w:left w:val="none" w:sz="0" w:space="0" w:color="auto"/>
            <w:bottom w:val="none" w:sz="0" w:space="0" w:color="auto"/>
            <w:right w:val="none" w:sz="0" w:space="0" w:color="auto"/>
          </w:divBdr>
        </w:div>
        <w:div w:id="537359639">
          <w:marLeft w:val="1800"/>
          <w:marRight w:val="0"/>
          <w:marTop w:val="0"/>
          <w:marBottom w:val="0"/>
          <w:divBdr>
            <w:top w:val="none" w:sz="0" w:space="0" w:color="auto"/>
            <w:left w:val="none" w:sz="0" w:space="0" w:color="auto"/>
            <w:bottom w:val="none" w:sz="0" w:space="0" w:color="auto"/>
            <w:right w:val="none" w:sz="0" w:space="0" w:color="auto"/>
          </w:divBdr>
        </w:div>
        <w:div w:id="730539222">
          <w:marLeft w:val="1800"/>
          <w:marRight w:val="0"/>
          <w:marTop w:val="0"/>
          <w:marBottom w:val="0"/>
          <w:divBdr>
            <w:top w:val="none" w:sz="0" w:space="0" w:color="auto"/>
            <w:left w:val="none" w:sz="0" w:space="0" w:color="auto"/>
            <w:bottom w:val="none" w:sz="0" w:space="0" w:color="auto"/>
            <w:right w:val="none" w:sz="0" w:space="0" w:color="auto"/>
          </w:divBdr>
        </w:div>
        <w:div w:id="757363585">
          <w:marLeft w:val="1800"/>
          <w:marRight w:val="0"/>
          <w:marTop w:val="0"/>
          <w:marBottom w:val="0"/>
          <w:divBdr>
            <w:top w:val="none" w:sz="0" w:space="0" w:color="auto"/>
            <w:left w:val="none" w:sz="0" w:space="0" w:color="auto"/>
            <w:bottom w:val="none" w:sz="0" w:space="0" w:color="auto"/>
            <w:right w:val="none" w:sz="0" w:space="0" w:color="auto"/>
          </w:divBdr>
        </w:div>
        <w:div w:id="1021980046">
          <w:marLeft w:val="1800"/>
          <w:marRight w:val="0"/>
          <w:marTop w:val="0"/>
          <w:marBottom w:val="0"/>
          <w:divBdr>
            <w:top w:val="none" w:sz="0" w:space="0" w:color="auto"/>
            <w:left w:val="none" w:sz="0" w:space="0" w:color="auto"/>
            <w:bottom w:val="none" w:sz="0" w:space="0" w:color="auto"/>
            <w:right w:val="none" w:sz="0" w:space="0" w:color="auto"/>
          </w:divBdr>
        </w:div>
        <w:div w:id="1062292855">
          <w:marLeft w:val="1800"/>
          <w:marRight w:val="0"/>
          <w:marTop w:val="0"/>
          <w:marBottom w:val="0"/>
          <w:divBdr>
            <w:top w:val="none" w:sz="0" w:space="0" w:color="auto"/>
            <w:left w:val="none" w:sz="0" w:space="0" w:color="auto"/>
            <w:bottom w:val="none" w:sz="0" w:space="0" w:color="auto"/>
            <w:right w:val="none" w:sz="0" w:space="0" w:color="auto"/>
          </w:divBdr>
        </w:div>
        <w:div w:id="1142162788">
          <w:marLeft w:val="1800"/>
          <w:marRight w:val="0"/>
          <w:marTop w:val="0"/>
          <w:marBottom w:val="0"/>
          <w:divBdr>
            <w:top w:val="none" w:sz="0" w:space="0" w:color="auto"/>
            <w:left w:val="none" w:sz="0" w:space="0" w:color="auto"/>
            <w:bottom w:val="none" w:sz="0" w:space="0" w:color="auto"/>
            <w:right w:val="none" w:sz="0" w:space="0" w:color="auto"/>
          </w:divBdr>
        </w:div>
        <w:div w:id="1272207529">
          <w:marLeft w:val="1800"/>
          <w:marRight w:val="0"/>
          <w:marTop w:val="0"/>
          <w:marBottom w:val="0"/>
          <w:divBdr>
            <w:top w:val="none" w:sz="0" w:space="0" w:color="auto"/>
            <w:left w:val="none" w:sz="0" w:space="0" w:color="auto"/>
            <w:bottom w:val="none" w:sz="0" w:space="0" w:color="auto"/>
            <w:right w:val="none" w:sz="0" w:space="0" w:color="auto"/>
          </w:divBdr>
        </w:div>
        <w:div w:id="1387609768">
          <w:marLeft w:val="1800"/>
          <w:marRight w:val="0"/>
          <w:marTop w:val="0"/>
          <w:marBottom w:val="0"/>
          <w:divBdr>
            <w:top w:val="none" w:sz="0" w:space="0" w:color="auto"/>
            <w:left w:val="none" w:sz="0" w:space="0" w:color="auto"/>
            <w:bottom w:val="none" w:sz="0" w:space="0" w:color="auto"/>
            <w:right w:val="none" w:sz="0" w:space="0" w:color="auto"/>
          </w:divBdr>
        </w:div>
        <w:div w:id="1510826902">
          <w:marLeft w:val="1800"/>
          <w:marRight w:val="0"/>
          <w:marTop w:val="0"/>
          <w:marBottom w:val="0"/>
          <w:divBdr>
            <w:top w:val="none" w:sz="0" w:space="0" w:color="auto"/>
            <w:left w:val="none" w:sz="0" w:space="0" w:color="auto"/>
            <w:bottom w:val="none" w:sz="0" w:space="0" w:color="auto"/>
            <w:right w:val="none" w:sz="0" w:space="0" w:color="auto"/>
          </w:divBdr>
        </w:div>
        <w:div w:id="1556744422">
          <w:marLeft w:val="1800"/>
          <w:marRight w:val="0"/>
          <w:marTop w:val="0"/>
          <w:marBottom w:val="0"/>
          <w:divBdr>
            <w:top w:val="none" w:sz="0" w:space="0" w:color="auto"/>
            <w:left w:val="none" w:sz="0" w:space="0" w:color="auto"/>
            <w:bottom w:val="none" w:sz="0" w:space="0" w:color="auto"/>
            <w:right w:val="none" w:sz="0" w:space="0" w:color="auto"/>
          </w:divBdr>
        </w:div>
        <w:div w:id="1584683401">
          <w:marLeft w:val="1800"/>
          <w:marRight w:val="0"/>
          <w:marTop w:val="0"/>
          <w:marBottom w:val="0"/>
          <w:divBdr>
            <w:top w:val="none" w:sz="0" w:space="0" w:color="auto"/>
            <w:left w:val="none" w:sz="0" w:space="0" w:color="auto"/>
            <w:bottom w:val="none" w:sz="0" w:space="0" w:color="auto"/>
            <w:right w:val="none" w:sz="0" w:space="0" w:color="auto"/>
          </w:divBdr>
        </w:div>
        <w:div w:id="1925410598">
          <w:marLeft w:val="1800"/>
          <w:marRight w:val="0"/>
          <w:marTop w:val="0"/>
          <w:marBottom w:val="0"/>
          <w:divBdr>
            <w:top w:val="none" w:sz="0" w:space="0" w:color="auto"/>
            <w:left w:val="none" w:sz="0" w:space="0" w:color="auto"/>
            <w:bottom w:val="none" w:sz="0" w:space="0" w:color="auto"/>
            <w:right w:val="none" w:sz="0" w:space="0" w:color="auto"/>
          </w:divBdr>
        </w:div>
        <w:div w:id="2011441574">
          <w:marLeft w:val="1800"/>
          <w:marRight w:val="0"/>
          <w:marTop w:val="0"/>
          <w:marBottom w:val="0"/>
          <w:divBdr>
            <w:top w:val="none" w:sz="0" w:space="0" w:color="auto"/>
            <w:left w:val="none" w:sz="0" w:space="0" w:color="auto"/>
            <w:bottom w:val="none" w:sz="0" w:space="0" w:color="auto"/>
            <w:right w:val="none" w:sz="0" w:space="0" w:color="auto"/>
          </w:divBdr>
        </w:div>
      </w:divsChild>
    </w:div>
    <w:div w:id="2017033872">
      <w:bodyDiv w:val="1"/>
      <w:marLeft w:val="0"/>
      <w:marRight w:val="0"/>
      <w:marTop w:val="0"/>
      <w:marBottom w:val="0"/>
      <w:divBdr>
        <w:top w:val="none" w:sz="0" w:space="0" w:color="auto"/>
        <w:left w:val="none" w:sz="0" w:space="0" w:color="auto"/>
        <w:bottom w:val="none" w:sz="0" w:space="0" w:color="auto"/>
        <w:right w:val="none" w:sz="0" w:space="0" w:color="auto"/>
      </w:divBdr>
      <w:divsChild>
        <w:div w:id="92867698">
          <w:marLeft w:val="1166"/>
          <w:marRight w:val="0"/>
          <w:marTop w:val="0"/>
          <w:marBottom w:val="0"/>
          <w:divBdr>
            <w:top w:val="none" w:sz="0" w:space="0" w:color="auto"/>
            <w:left w:val="none" w:sz="0" w:space="0" w:color="auto"/>
            <w:bottom w:val="none" w:sz="0" w:space="0" w:color="auto"/>
            <w:right w:val="none" w:sz="0" w:space="0" w:color="auto"/>
          </w:divBdr>
        </w:div>
        <w:div w:id="157691683">
          <w:marLeft w:val="547"/>
          <w:marRight w:val="0"/>
          <w:marTop w:val="0"/>
          <w:marBottom w:val="0"/>
          <w:divBdr>
            <w:top w:val="none" w:sz="0" w:space="0" w:color="auto"/>
            <w:left w:val="none" w:sz="0" w:space="0" w:color="auto"/>
            <w:bottom w:val="none" w:sz="0" w:space="0" w:color="auto"/>
            <w:right w:val="none" w:sz="0" w:space="0" w:color="auto"/>
          </w:divBdr>
        </w:div>
        <w:div w:id="252856004">
          <w:marLeft w:val="1166"/>
          <w:marRight w:val="0"/>
          <w:marTop w:val="0"/>
          <w:marBottom w:val="0"/>
          <w:divBdr>
            <w:top w:val="none" w:sz="0" w:space="0" w:color="auto"/>
            <w:left w:val="none" w:sz="0" w:space="0" w:color="auto"/>
            <w:bottom w:val="none" w:sz="0" w:space="0" w:color="auto"/>
            <w:right w:val="none" w:sz="0" w:space="0" w:color="auto"/>
          </w:divBdr>
        </w:div>
        <w:div w:id="1676608119">
          <w:marLeft w:val="547"/>
          <w:marRight w:val="0"/>
          <w:marTop w:val="0"/>
          <w:marBottom w:val="0"/>
          <w:divBdr>
            <w:top w:val="none" w:sz="0" w:space="0" w:color="auto"/>
            <w:left w:val="none" w:sz="0" w:space="0" w:color="auto"/>
            <w:bottom w:val="none" w:sz="0" w:space="0" w:color="auto"/>
            <w:right w:val="none" w:sz="0" w:space="0" w:color="auto"/>
          </w:divBdr>
        </w:div>
      </w:divsChild>
    </w:div>
    <w:div w:id="2039042692">
      <w:bodyDiv w:val="1"/>
      <w:marLeft w:val="0"/>
      <w:marRight w:val="0"/>
      <w:marTop w:val="0"/>
      <w:marBottom w:val="0"/>
      <w:divBdr>
        <w:top w:val="none" w:sz="0" w:space="0" w:color="auto"/>
        <w:left w:val="none" w:sz="0" w:space="0" w:color="auto"/>
        <w:bottom w:val="none" w:sz="0" w:space="0" w:color="auto"/>
        <w:right w:val="none" w:sz="0" w:space="0" w:color="auto"/>
      </w:divBdr>
    </w:div>
    <w:div w:id="2041315577">
      <w:bodyDiv w:val="1"/>
      <w:marLeft w:val="0"/>
      <w:marRight w:val="0"/>
      <w:marTop w:val="0"/>
      <w:marBottom w:val="0"/>
      <w:divBdr>
        <w:top w:val="none" w:sz="0" w:space="0" w:color="auto"/>
        <w:left w:val="none" w:sz="0" w:space="0" w:color="auto"/>
        <w:bottom w:val="none" w:sz="0" w:space="0" w:color="auto"/>
        <w:right w:val="none" w:sz="0" w:space="0" w:color="auto"/>
      </w:divBdr>
      <w:divsChild>
        <w:div w:id="690103598">
          <w:marLeft w:val="821"/>
          <w:marRight w:val="0"/>
          <w:marTop w:val="86"/>
          <w:marBottom w:val="0"/>
          <w:divBdr>
            <w:top w:val="none" w:sz="0" w:space="0" w:color="auto"/>
            <w:left w:val="none" w:sz="0" w:space="0" w:color="auto"/>
            <w:bottom w:val="none" w:sz="0" w:space="0" w:color="auto"/>
            <w:right w:val="none" w:sz="0" w:space="0" w:color="auto"/>
          </w:divBdr>
        </w:div>
        <w:div w:id="833109998">
          <w:marLeft w:val="821"/>
          <w:marRight w:val="0"/>
          <w:marTop w:val="86"/>
          <w:marBottom w:val="0"/>
          <w:divBdr>
            <w:top w:val="none" w:sz="0" w:space="0" w:color="auto"/>
            <w:left w:val="none" w:sz="0" w:space="0" w:color="auto"/>
            <w:bottom w:val="none" w:sz="0" w:space="0" w:color="auto"/>
            <w:right w:val="none" w:sz="0" w:space="0" w:color="auto"/>
          </w:divBdr>
        </w:div>
        <w:div w:id="1070999728">
          <w:marLeft w:val="821"/>
          <w:marRight w:val="0"/>
          <w:marTop w:val="86"/>
          <w:marBottom w:val="0"/>
          <w:divBdr>
            <w:top w:val="none" w:sz="0" w:space="0" w:color="auto"/>
            <w:left w:val="none" w:sz="0" w:space="0" w:color="auto"/>
            <w:bottom w:val="none" w:sz="0" w:space="0" w:color="auto"/>
            <w:right w:val="none" w:sz="0" w:space="0" w:color="auto"/>
          </w:divBdr>
        </w:div>
        <w:div w:id="1242132353">
          <w:marLeft w:val="821"/>
          <w:marRight w:val="0"/>
          <w:marTop w:val="86"/>
          <w:marBottom w:val="0"/>
          <w:divBdr>
            <w:top w:val="none" w:sz="0" w:space="0" w:color="auto"/>
            <w:left w:val="none" w:sz="0" w:space="0" w:color="auto"/>
            <w:bottom w:val="none" w:sz="0" w:space="0" w:color="auto"/>
            <w:right w:val="none" w:sz="0" w:space="0" w:color="auto"/>
          </w:divBdr>
        </w:div>
        <w:div w:id="1572424069">
          <w:marLeft w:val="821"/>
          <w:marRight w:val="0"/>
          <w:marTop w:val="86"/>
          <w:marBottom w:val="0"/>
          <w:divBdr>
            <w:top w:val="none" w:sz="0" w:space="0" w:color="auto"/>
            <w:left w:val="none" w:sz="0" w:space="0" w:color="auto"/>
            <w:bottom w:val="none" w:sz="0" w:space="0" w:color="auto"/>
            <w:right w:val="none" w:sz="0" w:space="0" w:color="auto"/>
          </w:divBdr>
        </w:div>
        <w:div w:id="2120711703">
          <w:marLeft w:val="821"/>
          <w:marRight w:val="0"/>
          <w:marTop w:val="86"/>
          <w:marBottom w:val="0"/>
          <w:divBdr>
            <w:top w:val="none" w:sz="0" w:space="0" w:color="auto"/>
            <w:left w:val="none" w:sz="0" w:space="0" w:color="auto"/>
            <w:bottom w:val="none" w:sz="0" w:space="0" w:color="auto"/>
            <w:right w:val="none" w:sz="0" w:space="0" w:color="auto"/>
          </w:divBdr>
        </w:div>
      </w:divsChild>
    </w:div>
    <w:div w:id="2138793800">
      <w:bodyDiv w:val="1"/>
      <w:marLeft w:val="0"/>
      <w:marRight w:val="0"/>
      <w:marTop w:val="0"/>
      <w:marBottom w:val="0"/>
      <w:divBdr>
        <w:top w:val="none" w:sz="0" w:space="0" w:color="auto"/>
        <w:left w:val="none" w:sz="0" w:space="0" w:color="auto"/>
        <w:bottom w:val="none" w:sz="0" w:space="0" w:color="auto"/>
        <w:right w:val="none" w:sz="0" w:space="0" w:color="auto"/>
      </w:divBdr>
      <w:divsChild>
        <w:div w:id="252011374">
          <w:marLeft w:val="1800"/>
          <w:marRight w:val="0"/>
          <w:marTop w:val="0"/>
          <w:marBottom w:val="0"/>
          <w:divBdr>
            <w:top w:val="none" w:sz="0" w:space="0" w:color="auto"/>
            <w:left w:val="none" w:sz="0" w:space="0" w:color="auto"/>
            <w:bottom w:val="none" w:sz="0" w:space="0" w:color="auto"/>
            <w:right w:val="none" w:sz="0" w:space="0" w:color="auto"/>
          </w:divBdr>
        </w:div>
        <w:div w:id="538124210">
          <w:marLeft w:val="1800"/>
          <w:marRight w:val="0"/>
          <w:marTop w:val="0"/>
          <w:marBottom w:val="0"/>
          <w:divBdr>
            <w:top w:val="none" w:sz="0" w:space="0" w:color="auto"/>
            <w:left w:val="none" w:sz="0" w:space="0" w:color="auto"/>
            <w:bottom w:val="none" w:sz="0" w:space="0" w:color="auto"/>
            <w:right w:val="none" w:sz="0" w:space="0" w:color="auto"/>
          </w:divBdr>
        </w:div>
        <w:div w:id="577058651">
          <w:marLeft w:val="1166"/>
          <w:marRight w:val="0"/>
          <w:marTop w:val="0"/>
          <w:marBottom w:val="0"/>
          <w:divBdr>
            <w:top w:val="none" w:sz="0" w:space="0" w:color="auto"/>
            <w:left w:val="none" w:sz="0" w:space="0" w:color="auto"/>
            <w:bottom w:val="none" w:sz="0" w:space="0" w:color="auto"/>
            <w:right w:val="none" w:sz="0" w:space="0" w:color="auto"/>
          </w:divBdr>
        </w:div>
        <w:div w:id="950629288">
          <w:marLeft w:val="547"/>
          <w:marRight w:val="0"/>
          <w:marTop w:val="0"/>
          <w:marBottom w:val="0"/>
          <w:divBdr>
            <w:top w:val="none" w:sz="0" w:space="0" w:color="auto"/>
            <w:left w:val="none" w:sz="0" w:space="0" w:color="auto"/>
            <w:bottom w:val="none" w:sz="0" w:space="0" w:color="auto"/>
            <w:right w:val="none" w:sz="0" w:space="0" w:color="auto"/>
          </w:divBdr>
        </w:div>
        <w:div w:id="1115563331">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michele.bloch@adfe.org" TargetMode="External"/><Relationship Id="rId10" Type="http://schemas.openxmlformats.org/officeDocument/2006/relationships/hyperlink" Target="mailto:soledadmargareto@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918</Words>
  <Characters>5050</Characters>
  <Application>Microsoft Macintosh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Commission nationale des bourses scolaires</vt:lpstr>
    </vt:vector>
  </TitlesOfParts>
  <Company>ADFE</Company>
  <LinksUpToDate>false</LinksUpToDate>
  <CharactersWithSpaces>5957</CharactersWithSpaces>
  <SharedDoc>false</SharedDoc>
  <HLinks>
    <vt:vector size="18" baseType="variant">
      <vt:variant>
        <vt:i4>7864369</vt:i4>
      </vt:variant>
      <vt:variant>
        <vt:i4>3</vt:i4>
      </vt:variant>
      <vt:variant>
        <vt:i4>0</vt:i4>
      </vt:variant>
      <vt:variant>
        <vt:i4>5</vt:i4>
      </vt:variant>
      <vt:variant>
        <vt:lpwstr>mailto:soledadmargareto@gmail.com</vt:lpwstr>
      </vt:variant>
      <vt:variant>
        <vt:lpwstr/>
      </vt:variant>
      <vt:variant>
        <vt:i4>5374031</vt:i4>
      </vt:variant>
      <vt:variant>
        <vt:i4>0</vt:i4>
      </vt:variant>
      <vt:variant>
        <vt:i4>0</vt:i4>
      </vt:variant>
      <vt:variant>
        <vt:i4>5</vt:i4>
      </vt:variant>
      <vt:variant>
        <vt:lpwstr>mailto:michele.bloch@adfe.org</vt:lpwstr>
      </vt:variant>
      <vt:variant>
        <vt:lpwstr/>
      </vt:variant>
      <vt:variant>
        <vt:i4>544735356</vt:i4>
      </vt:variant>
      <vt:variant>
        <vt:i4>14616</vt:i4>
      </vt:variant>
      <vt:variant>
        <vt:i4>1025</vt:i4>
      </vt:variant>
      <vt:variant>
        <vt:i4>1</vt:i4>
      </vt:variant>
      <vt:variant>
        <vt:lpwstr>Capture d’écran 2014-06-22 à 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nationale des bourses scolaires</dc:title>
  <dc:subject/>
  <dc:creator>Bureau3</dc:creator>
  <cp:keywords/>
  <dc:description/>
  <cp:lastModifiedBy>Michèle Bloch</cp:lastModifiedBy>
  <cp:revision>2</cp:revision>
  <cp:lastPrinted>2013-07-08T10:03:00Z</cp:lastPrinted>
  <dcterms:created xsi:type="dcterms:W3CDTF">2014-06-19T20:00:00Z</dcterms:created>
  <dcterms:modified xsi:type="dcterms:W3CDTF">2014-06-23T09:08:00Z</dcterms:modified>
</cp:coreProperties>
</file>